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FBD" w:rsidRDefault="00F17FBD" w:rsidP="00F17FBD"/>
    <w:p w:rsidR="00EC0D90" w:rsidRDefault="00EC0D90" w:rsidP="00EC0D9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F70F7">
        <w:rPr>
          <w:sz w:val="24"/>
          <w:szCs w:val="24"/>
        </w:rPr>
        <w:t xml:space="preserve">                                         </w:t>
      </w:r>
      <w:r>
        <w:rPr>
          <w:rFonts w:eastAsia="Times New Roman"/>
          <w:noProof/>
          <w:lang w:eastAsia="nb-NO"/>
        </w:rPr>
        <w:drawing>
          <wp:inline distT="0" distB="0" distL="0" distR="0" wp14:anchorId="7B2D7943" wp14:editId="1A920384">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6F7377" w:rsidRDefault="006F7377" w:rsidP="006F7377">
      <w:pPr>
        <w:rPr>
          <w:sz w:val="24"/>
          <w:szCs w:val="24"/>
        </w:rPr>
      </w:pPr>
      <w:r>
        <w:rPr>
          <w:sz w:val="24"/>
          <w:szCs w:val="24"/>
        </w:rPr>
        <w:t>Saksbehandler:</w:t>
      </w:r>
      <w:r>
        <w:rPr>
          <w:sz w:val="24"/>
          <w:szCs w:val="24"/>
        </w:rPr>
        <w:tab/>
      </w:r>
      <w:r w:rsidR="00A86600">
        <w:rPr>
          <w:sz w:val="24"/>
          <w:szCs w:val="24"/>
        </w:rPr>
        <w:t>71 - 16</w:t>
      </w:r>
    </w:p>
    <w:p w:rsidR="006F7377" w:rsidRDefault="006F7377" w:rsidP="006F7377">
      <w:pPr>
        <w:rPr>
          <w:sz w:val="24"/>
          <w:szCs w:val="24"/>
        </w:rPr>
      </w:pPr>
    </w:p>
    <w:p w:rsidR="006F7377" w:rsidRPr="004C093A" w:rsidRDefault="006F7377" w:rsidP="006F7377">
      <w:pPr>
        <w:rPr>
          <w:sz w:val="24"/>
          <w:szCs w:val="24"/>
        </w:rPr>
      </w:pPr>
      <w:r>
        <w:rPr>
          <w:sz w:val="24"/>
          <w:szCs w:val="24"/>
        </w:rPr>
        <w:t xml:space="preserve">Behandles </w:t>
      </w:r>
      <w:proofErr w:type="gramStart"/>
      <w:r>
        <w:rPr>
          <w:sz w:val="24"/>
          <w:szCs w:val="24"/>
        </w:rPr>
        <w:t>av:</w:t>
      </w:r>
      <w:r>
        <w:rPr>
          <w:sz w:val="24"/>
          <w:szCs w:val="24"/>
        </w:rPr>
        <w:tab/>
      </w:r>
      <w:proofErr w:type="gramEnd"/>
      <w:r>
        <w:rPr>
          <w:sz w:val="24"/>
          <w:szCs w:val="24"/>
        </w:rPr>
        <w:t xml:space="preserve">Kristine </w:t>
      </w:r>
      <w:r w:rsidR="00733590">
        <w:rPr>
          <w:sz w:val="24"/>
          <w:szCs w:val="24"/>
        </w:rPr>
        <w:t>N. Meinkøhn</w:t>
      </w:r>
      <w:r w:rsidR="00733590">
        <w:rPr>
          <w:sz w:val="24"/>
          <w:szCs w:val="24"/>
        </w:rPr>
        <w:tab/>
      </w:r>
      <w:r w:rsidR="00733590">
        <w:rPr>
          <w:sz w:val="24"/>
          <w:szCs w:val="24"/>
        </w:rPr>
        <w:tab/>
      </w:r>
      <w:r w:rsidR="00733590">
        <w:rPr>
          <w:sz w:val="24"/>
          <w:szCs w:val="24"/>
        </w:rPr>
        <w:tab/>
      </w:r>
      <w:r w:rsidR="00733590">
        <w:rPr>
          <w:sz w:val="24"/>
          <w:szCs w:val="24"/>
        </w:rPr>
        <w:tab/>
      </w:r>
      <w:r w:rsidR="00733590">
        <w:rPr>
          <w:sz w:val="24"/>
          <w:szCs w:val="24"/>
        </w:rPr>
        <w:tab/>
      </w:r>
      <w:r w:rsidR="00733590">
        <w:rPr>
          <w:sz w:val="24"/>
          <w:szCs w:val="24"/>
        </w:rPr>
        <w:tab/>
        <w:t>Møtedato: 02.06</w:t>
      </w:r>
      <w:r>
        <w:rPr>
          <w:sz w:val="24"/>
          <w:szCs w:val="24"/>
        </w:rPr>
        <w:t>.16</w:t>
      </w:r>
      <w:r>
        <w:rPr>
          <w:sz w:val="24"/>
          <w:szCs w:val="24"/>
        </w:rPr>
        <w:tab/>
      </w:r>
    </w:p>
    <w:p w:rsidR="006F7377" w:rsidRDefault="006F7377" w:rsidP="006F7377">
      <w:pPr>
        <w:rPr>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Pr>
          <w:sz w:val="24"/>
          <w:szCs w:val="24"/>
        </w:rPr>
        <w:tab/>
      </w:r>
    </w:p>
    <w:p w:rsidR="006F7377" w:rsidRDefault="006F7377" w:rsidP="006F7377">
      <w:pPr>
        <w:rPr>
          <w:b/>
          <w:sz w:val="28"/>
          <w:szCs w:val="28"/>
          <w:u w:val="single"/>
        </w:rPr>
      </w:pPr>
    </w:p>
    <w:p w:rsidR="006F7377" w:rsidRPr="00425C04" w:rsidRDefault="006F7377" w:rsidP="006F7377">
      <w:pPr>
        <w:rPr>
          <w:b/>
          <w:sz w:val="28"/>
          <w:szCs w:val="28"/>
          <w:u w:val="single"/>
        </w:rPr>
      </w:pPr>
      <w:r>
        <w:rPr>
          <w:b/>
          <w:sz w:val="28"/>
          <w:szCs w:val="28"/>
          <w:u w:val="single"/>
        </w:rPr>
        <w:t>Salg av kommunale boliger til leietakere/leie-til-eie</w:t>
      </w:r>
    </w:p>
    <w:p w:rsidR="006F7377" w:rsidRDefault="006F7377" w:rsidP="006F7377">
      <w:pPr>
        <w:rPr>
          <w:b/>
          <w:sz w:val="28"/>
          <w:szCs w:val="28"/>
          <w:u w:val="single"/>
        </w:rPr>
      </w:pPr>
    </w:p>
    <w:p w:rsidR="006F7377" w:rsidRPr="001A4C7E" w:rsidRDefault="006F7377" w:rsidP="006F7377">
      <w:pPr>
        <w:pStyle w:val="Pa7"/>
        <w:ind w:right="220"/>
        <w:jc w:val="both"/>
        <w:rPr>
          <w:rFonts w:asciiTheme="minorHAnsi" w:hAnsiTheme="minorHAnsi"/>
          <w:b/>
          <w:u w:val="single"/>
        </w:rPr>
      </w:pPr>
      <w:r w:rsidRPr="001A4C7E">
        <w:rPr>
          <w:rFonts w:asciiTheme="minorHAnsi" w:hAnsiTheme="minorHAnsi"/>
          <w:b/>
          <w:u w:val="single"/>
        </w:rPr>
        <w:t>Bakgrunn for saken:</w:t>
      </w:r>
    </w:p>
    <w:p w:rsidR="006F7377" w:rsidRDefault="006F7377" w:rsidP="006F7377">
      <w:pPr>
        <w:pStyle w:val="Pa7"/>
        <w:ind w:left="220" w:right="220"/>
        <w:jc w:val="both"/>
        <w:rPr>
          <w:b/>
          <w:sz w:val="28"/>
          <w:szCs w:val="28"/>
          <w:u w:val="single"/>
        </w:rPr>
      </w:pPr>
    </w:p>
    <w:p w:rsidR="006F7377" w:rsidRDefault="006F7377" w:rsidP="006F7377">
      <w:pPr>
        <w:pStyle w:val="Pa7"/>
        <w:ind w:right="220"/>
        <w:jc w:val="both"/>
        <w:rPr>
          <w:rFonts w:asciiTheme="minorHAnsi" w:hAnsiTheme="minorHAnsi" w:cs="Tahoma"/>
          <w:color w:val="292929"/>
        </w:rPr>
      </w:pPr>
      <w:r w:rsidRPr="001A4C7E">
        <w:rPr>
          <w:rFonts w:asciiTheme="minorHAnsi" w:hAnsiTheme="minorHAnsi" w:cs="Sari-Light"/>
          <w:color w:val="000000"/>
        </w:rPr>
        <w:t>I de siste årene har det vært et økt fokus</w:t>
      </w:r>
      <w:r>
        <w:rPr>
          <w:rFonts w:asciiTheme="minorHAnsi" w:hAnsiTheme="minorHAnsi" w:cs="Sari-Light"/>
          <w:color w:val="000000"/>
        </w:rPr>
        <w:t xml:space="preserve"> på leie-til-eie som en metode </w:t>
      </w:r>
      <w:r w:rsidRPr="001A4C7E">
        <w:rPr>
          <w:rFonts w:asciiTheme="minorHAnsi" w:hAnsiTheme="minorHAnsi" w:cs="Sari-Light"/>
          <w:color w:val="000000"/>
        </w:rPr>
        <w:t>innenfor det boligsosiale arbeidet i Norge. I hovedsak har arbeidet med leie-til-eie vært organisert som enkeltprosjekter i kommunene.</w:t>
      </w:r>
      <w:r w:rsidRPr="001A4C7E">
        <w:rPr>
          <w:rFonts w:asciiTheme="minorHAnsi" w:hAnsiTheme="minorHAnsi" w:cs="Tahoma"/>
          <w:color w:val="292929"/>
        </w:rPr>
        <w:t xml:space="preserve"> Det er et politisk mål i Norge at flest mulig skal ha muligheten til å eie sin egen bolig, dette gjelder også hushold med lave inntekter.</w:t>
      </w:r>
    </w:p>
    <w:p w:rsidR="006F7377" w:rsidRPr="008F70F7" w:rsidRDefault="006F7377" w:rsidP="006F7377"/>
    <w:p w:rsidR="006F7377" w:rsidRPr="001A4C7E" w:rsidRDefault="006F7377" w:rsidP="006F7377">
      <w:pPr>
        <w:pStyle w:val="Pa7"/>
        <w:ind w:right="220"/>
        <w:jc w:val="both"/>
        <w:rPr>
          <w:rFonts w:asciiTheme="minorHAnsi" w:hAnsiTheme="minorHAnsi" w:cs="Sari-Light"/>
          <w:color w:val="000000"/>
        </w:rPr>
      </w:pPr>
      <w:r w:rsidRPr="001A4C7E">
        <w:rPr>
          <w:rFonts w:asciiTheme="minorHAnsi" w:hAnsiTheme="minorHAnsi"/>
        </w:rPr>
        <w:t>I forbindelse med behandling av orienteringssak 16/15 i bystyret</w:t>
      </w:r>
      <w:r w:rsidRPr="001F41A8">
        <w:rPr>
          <w:rFonts w:asciiTheme="minorHAnsi" w:hAnsiTheme="minorHAnsi"/>
        </w:rPr>
        <w:t>:</w:t>
      </w:r>
      <w:r w:rsidRPr="001F41A8">
        <w:rPr>
          <w:rFonts w:asciiTheme="minorHAnsi" w:hAnsiTheme="minorHAnsi"/>
          <w:i/>
        </w:rPr>
        <w:t xml:space="preserve"> Oppfølging av ubrukt bygningsmasse – boligsosialt arbeid</w:t>
      </w:r>
      <w:r w:rsidRPr="001A4C7E">
        <w:rPr>
          <w:rFonts w:asciiTheme="minorHAnsi" w:hAnsiTheme="minorHAnsi"/>
          <w:u w:val="single"/>
        </w:rPr>
        <w:t>,</w:t>
      </w:r>
      <w:r w:rsidRPr="001A4C7E">
        <w:rPr>
          <w:rFonts w:asciiTheme="minorHAnsi" w:hAnsiTheme="minorHAnsi"/>
        </w:rPr>
        <w:t xml:space="preserve"> ble det stilt spørsmål ved om det er mulig for leietakere av kommunale boliger å eventuelt få kjøpe disse når leietaker skal ut på det åpne boligmarkedet og søke egen eid bolig. Rådmannen har derfor bedt om en sak vedrørende denne problemstillingen som skal legges frem for bystyret.</w:t>
      </w:r>
      <w:r w:rsidRPr="001A4C7E">
        <w:rPr>
          <w:rFonts w:asciiTheme="minorHAnsi" w:hAnsiTheme="minorHAnsi" w:cs="Sari-Light"/>
          <w:color w:val="000000"/>
        </w:rPr>
        <w:t xml:space="preserve"> </w:t>
      </w:r>
    </w:p>
    <w:p w:rsidR="006F7377" w:rsidRPr="001A4C7E" w:rsidRDefault="006F7377" w:rsidP="006F7377">
      <w:pPr>
        <w:pStyle w:val="Pa0"/>
        <w:rPr>
          <w:rFonts w:asciiTheme="minorHAnsi" w:hAnsiTheme="minorHAnsi"/>
          <w:color w:val="000000"/>
        </w:rPr>
      </w:pPr>
    </w:p>
    <w:p w:rsidR="006F7377" w:rsidRPr="00D23180" w:rsidRDefault="006F7377" w:rsidP="006F7377">
      <w:pPr>
        <w:pStyle w:val="NormalWeb"/>
        <w:rPr>
          <w:rFonts w:asciiTheme="minorHAnsi" w:hAnsiTheme="minorHAnsi" w:cs="Arial"/>
          <w:b/>
          <w:color w:val="000000"/>
          <w:sz w:val="28"/>
          <w:szCs w:val="28"/>
          <w:u w:val="single"/>
        </w:rPr>
      </w:pPr>
      <w:r>
        <w:rPr>
          <w:rFonts w:asciiTheme="minorHAnsi" w:hAnsiTheme="minorHAnsi"/>
          <w:b/>
          <w:sz w:val="28"/>
          <w:szCs w:val="28"/>
          <w:u w:val="single"/>
        </w:rPr>
        <w:t>SAKSOPPLYSNINGER</w:t>
      </w:r>
      <w:r w:rsidRPr="00D23180">
        <w:rPr>
          <w:rFonts w:asciiTheme="minorHAnsi" w:hAnsiTheme="minorHAnsi"/>
          <w:b/>
          <w:sz w:val="28"/>
          <w:szCs w:val="28"/>
          <w:u w:val="single"/>
        </w:rPr>
        <w:t>:</w:t>
      </w:r>
    </w:p>
    <w:p w:rsidR="006F7377" w:rsidRPr="001A4C7E" w:rsidRDefault="006F7377" w:rsidP="006F7377">
      <w:pPr>
        <w:pStyle w:val="NormalWeb"/>
        <w:rPr>
          <w:rFonts w:asciiTheme="minorHAnsi" w:hAnsiTheme="minorHAnsi" w:cs="Arial"/>
          <w:color w:val="000000"/>
        </w:rPr>
      </w:pPr>
      <w:r w:rsidRPr="001A4C7E">
        <w:rPr>
          <w:rFonts w:asciiTheme="minorHAnsi" w:hAnsiTheme="minorHAnsi"/>
        </w:rPr>
        <w:t xml:space="preserve">I Sandnes kommune tilbyr boligtjenesten en utvidet hjelperrolle for å bistå leietakere av kommunal utleiebolig med å kjøpe egen bolig. </w:t>
      </w:r>
      <w:r w:rsidRPr="001A4C7E">
        <w:rPr>
          <w:rFonts w:asciiTheme="minorHAnsi" w:hAnsiTheme="minorHAnsi" w:cs="Arial"/>
          <w:color w:val="000000"/>
        </w:rPr>
        <w:t>Boligtjenesten har drevet et omfattende arbeid for å kartlegge hvem som kunne være aktuelle for å eie bolig.  </w:t>
      </w:r>
    </w:p>
    <w:p w:rsidR="006F7377" w:rsidRPr="001A4C7E" w:rsidRDefault="006F7377" w:rsidP="006F7377">
      <w:pPr>
        <w:pStyle w:val="Brdtekst"/>
        <w:spacing w:after="0"/>
        <w:rPr>
          <w:sz w:val="24"/>
          <w:szCs w:val="24"/>
        </w:rPr>
      </w:pPr>
      <w:r w:rsidRPr="001A4C7E">
        <w:rPr>
          <w:sz w:val="24"/>
          <w:szCs w:val="24"/>
        </w:rPr>
        <w:t>Målsettingen er å sette beboere i kommunale utleieleiligheter og søkere om kommunal bolig i stand til å kjøpe egne boliger ved hjelp av Husbankens økonomiske virkemidler. Dette bidrar til sirkulasjon i den kommunale boligmassen, og dermed et botilbud til flere. Samtidig får den enkelte en mer verdig og forutsigbar bosituasjon der de tar del i den økonomiske utviklingen i boligmarkedet.</w:t>
      </w:r>
    </w:p>
    <w:p w:rsidR="006F7377" w:rsidRPr="001A4C7E" w:rsidRDefault="006F7377" w:rsidP="006F7377">
      <w:pPr>
        <w:pStyle w:val="Brdtekst"/>
        <w:spacing w:after="0"/>
        <w:rPr>
          <w:sz w:val="24"/>
          <w:szCs w:val="24"/>
        </w:rPr>
      </w:pPr>
    </w:p>
    <w:p w:rsidR="006F7377" w:rsidRPr="001A4C7E" w:rsidRDefault="006F7377" w:rsidP="006F7377">
      <w:pPr>
        <w:pStyle w:val="Brdtekst"/>
        <w:spacing w:after="0"/>
        <w:rPr>
          <w:rFonts w:eastAsia="Times New Roman" w:cs="Times New Roman"/>
          <w:sz w:val="24"/>
          <w:szCs w:val="24"/>
          <w:lang w:eastAsia="nb-NO"/>
        </w:rPr>
      </w:pPr>
      <w:r w:rsidRPr="001A4C7E">
        <w:rPr>
          <w:sz w:val="24"/>
          <w:szCs w:val="24"/>
        </w:rPr>
        <w:lastRenderedPageBreak/>
        <w:t>Sandnes kommune har oppnådd særdeles gode resultater med å jobbe etter denne metoden. Over 100 kommunale boliger er frigjort og mer enn 126 husstander er hjulpet inn i egen eid bolig.</w:t>
      </w:r>
    </w:p>
    <w:p w:rsidR="006F7377" w:rsidRPr="001A4C7E" w:rsidRDefault="006F7377" w:rsidP="006F7377">
      <w:pPr>
        <w:pStyle w:val="Brdtekst"/>
        <w:spacing w:after="0"/>
        <w:rPr>
          <w:rFonts w:eastAsia="Times New Roman" w:cs="Times New Roman"/>
          <w:sz w:val="24"/>
          <w:szCs w:val="24"/>
          <w:lang w:eastAsia="nb-NO"/>
        </w:rPr>
      </w:pPr>
    </w:p>
    <w:p w:rsidR="006F7377" w:rsidRPr="001A4C7E" w:rsidRDefault="006F7377" w:rsidP="006F7377">
      <w:pPr>
        <w:pStyle w:val="Brdtekst"/>
        <w:spacing w:after="0"/>
        <w:rPr>
          <w:rFonts w:eastAsia="Times New Roman" w:cs="Times New Roman"/>
          <w:sz w:val="24"/>
          <w:szCs w:val="24"/>
          <w:lang w:eastAsia="nb-NO"/>
        </w:rPr>
      </w:pPr>
      <w:r w:rsidRPr="001A4C7E">
        <w:rPr>
          <w:rFonts w:eastAsia="Times New Roman" w:cs="Times New Roman"/>
          <w:sz w:val="24"/>
          <w:szCs w:val="24"/>
          <w:lang w:eastAsia="nb-NO"/>
        </w:rPr>
        <w:t>Dette viser at det allere</w:t>
      </w:r>
      <w:r>
        <w:rPr>
          <w:rFonts w:eastAsia="Times New Roman" w:cs="Times New Roman"/>
          <w:sz w:val="24"/>
          <w:szCs w:val="24"/>
          <w:lang w:eastAsia="nb-NO"/>
        </w:rPr>
        <w:t>de er et høyt prioritert mål</w:t>
      </w:r>
      <w:r w:rsidRPr="001A4C7E">
        <w:rPr>
          <w:rFonts w:eastAsia="Times New Roman" w:cs="Times New Roman"/>
          <w:sz w:val="24"/>
          <w:szCs w:val="24"/>
          <w:lang w:eastAsia="nb-NO"/>
        </w:rPr>
        <w:t xml:space="preserve"> i Sandnes å</w:t>
      </w:r>
      <w:r>
        <w:rPr>
          <w:rFonts w:eastAsia="Times New Roman" w:cs="Times New Roman"/>
          <w:sz w:val="24"/>
          <w:szCs w:val="24"/>
          <w:lang w:eastAsia="nb-NO"/>
        </w:rPr>
        <w:t xml:space="preserve"> bistå</w:t>
      </w:r>
      <w:r w:rsidRPr="001A4C7E">
        <w:rPr>
          <w:rFonts w:eastAsia="Times New Roman" w:cs="Times New Roman"/>
          <w:sz w:val="24"/>
          <w:szCs w:val="24"/>
          <w:lang w:eastAsia="nb-NO"/>
        </w:rPr>
        <w:t xml:space="preserve"> beboere med å fremskaffe egen eid bolig på det </w:t>
      </w:r>
      <w:r w:rsidRPr="00602371">
        <w:rPr>
          <w:rFonts w:eastAsia="Times New Roman" w:cs="Times New Roman"/>
          <w:sz w:val="24"/>
          <w:szCs w:val="24"/>
          <w:u w:val="single"/>
          <w:lang w:eastAsia="nb-NO"/>
        </w:rPr>
        <w:t>åpne boligmarkedet</w:t>
      </w:r>
      <w:r w:rsidRPr="001A4C7E">
        <w:rPr>
          <w:rFonts w:eastAsia="Times New Roman" w:cs="Times New Roman"/>
          <w:sz w:val="24"/>
          <w:szCs w:val="24"/>
          <w:lang w:eastAsia="nb-NO"/>
        </w:rPr>
        <w:t xml:space="preserve">. Det som skal vurderes i denne saken er om leietakere i kommunal bolig som har, eller vil kunne få, eierpotensiale skal kunne få kjøpe </w:t>
      </w:r>
      <w:r w:rsidRPr="00602371">
        <w:rPr>
          <w:rFonts w:eastAsia="Times New Roman" w:cs="Times New Roman"/>
          <w:sz w:val="24"/>
          <w:szCs w:val="24"/>
          <w:u w:val="single"/>
          <w:lang w:eastAsia="nb-NO"/>
        </w:rPr>
        <w:t>kommunal utleiebolig</w:t>
      </w:r>
      <w:r w:rsidRPr="001A4C7E">
        <w:rPr>
          <w:rFonts w:eastAsia="Times New Roman" w:cs="Times New Roman"/>
          <w:sz w:val="24"/>
          <w:szCs w:val="24"/>
          <w:lang w:eastAsia="nb-NO"/>
        </w:rPr>
        <w:t xml:space="preserve">. </w:t>
      </w:r>
    </w:p>
    <w:p w:rsidR="006F7377" w:rsidRPr="001A4C7E" w:rsidRDefault="006F7377" w:rsidP="006F7377">
      <w:pPr>
        <w:pStyle w:val="Brdtekst"/>
        <w:spacing w:after="0"/>
        <w:rPr>
          <w:rFonts w:eastAsia="Times New Roman" w:cs="Times New Roman"/>
          <w:sz w:val="24"/>
          <w:szCs w:val="24"/>
          <w:lang w:eastAsia="nb-NO"/>
        </w:rPr>
      </w:pPr>
    </w:p>
    <w:p w:rsidR="006F7377" w:rsidRPr="001A4C7E" w:rsidRDefault="006F7377" w:rsidP="006F7377">
      <w:pPr>
        <w:pStyle w:val="Brdtekst"/>
        <w:spacing w:after="0"/>
        <w:rPr>
          <w:rFonts w:eastAsia="Times New Roman" w:cs="Times New Roman"/>
          <w:b/>
          <w:sz w:val="24"/>
          <w:szCs w:val="24"/>
          <w:u w:val="single"/>
          <w:lang w:eastAsia="nb-NO"/>
        </w:rPr>
      </w:pPr>
      <w:r>
        <w:rPr>
          <w:rFonts w:eastAsia="Times New Roman" w:cs="Times New Roman"/>
          <w:b/>
          <w:sz w:val="24"/>
          <w:szCs w:val="24"/>
          <w:u w:val="single"/>
          <w:lang w:eastAsia="nb-NO"/>
        </w:rPr>
        <w:t>Husbankens modell for leie-til-</w:t>
      </w:r>
      <w:r w:rsidRPr="001A4C7E">
        <w:rPr>
          <w:rFonts w:eastAsia="Times New Roman" w:cs="Times New Roman"/>
          <w:b/>
          <w:sz w:val="24"/>
          <w:szCs w:val="24"/>
          <w:u w:val="single"/>
          <w:lang w:eastAsia="nb-NO"/>
        </w:rPr>
        <w:t>eie</w:t>
      </w:r>
      <w:r>
        <w:rPr>
          <w:rFonts w:eastAsia="Times New Roman" w:cs="Times New Roman"/>
          <w:b/>
          <w:sz w:val="24"/>
          <w:szCs w:val="24"/>
          <w:u w:val="single"/>
          <w:lang w:eastAsia="nb-NO"/>
        </w:rPr>
        <w:t>:</w:t>
      </w:r>
    </w:p>
    <w:p w:rsidR="006F7377" w:rsidRPr="001A4C7E" w:rsidRDefault="006F7377" w:rsidP="006F7377">
      <w:pPr>
        <w:pStyle w:val="Brdtekst"/>
        <w:spacing w:after="0"/>
        <w:rPr>
          <w:rFonts w:eastAsia="Times New Roman" w:cs="Times New Roman"/>
          <w:sz w:val="24"/>
          <w:szCs w:val="24"/>
          <w:u w:val="single"/>
          <w:lang w:eastAsia="nb-NO"/>
        </w:rPr>
      </w:pPr>
    </w:p>
    <w:p w:rsidR="006F7377" w:rsidRPr="001A4C7E" w:rsidRDefault="006F7377" w:rsidP="006F7377">
      <w:pPr>
        <w:pStyle w:val="Pa0"/>
        <w:rPr>
          <w:rFonts w:asciiTheme="minorHAnsi" w:hAnsiTheme="minorHAnsi" w:cs="Sari-Light"/>
          <w:color w:val="000000"/>
        </w:rPr>
      </w:pPr>
      <w:r w:rsidRPr="001A4C7E">
        <w:rPr>
          <w:rFonts w:asciiTheme="minorHAnsi" w:hAnsiTheme="minorHAnsi" w:cs="Sari-Light"/>
          <w:color w:val="000000"/>
        </w:rPr>
        <w:t>Husbanken har utarbeidet en omforent modell for å øke eierpotensialet blant lavinntektsgrupper, en leie-før-eie modell.</w:t>
      </w:r>
    </w:p>
    <w:p w:rsidR="006F7377" w:rsidRPr="001A4C7E" w:rsidRDefault="006F7377" w:rsidP="006F7377">
      <w:pPr>
        <w:pStyle w:val="Pa0"/>
        <w:rPr>
          <w:rFonts w:asciiTheme="minorHAnsi" w:hAnsiTheme="minorHAnsi"/>
          <w:color w:val="000000"/>
        </w:rPr>
      </w:pPr>
      <w:r w:rsidRPr="001A4C7E">
        <w:rPr>
          <w:rFonts w:asciiTheme="minorHAnsi" w:hAnsiTheme="minorHAnsi"/>
          <w:color w:val="000000"/>
        </w:rPr>
        <w:t xml:space="preserve">Leie-før-eie, slik modellen foreslås her, kan oppnås ved at kommunen kjøper en bolig tilpasset en bestemt husstands behov. Det forutsettes at boligen er tilpasset husstandens behov over lang tid. Det betyr at husstandens fremtidige boligbehov er så avklart som mulig. </w:t>
      </w:r>
    </w:p>
    <w:p w:rsidR="006F7377" w:rsidRDefault="006F7377" w:rsidP="006F7377">
      <w:pPr>
        <w:pStyle w:val="Pa0"/>
        <w:rPr>
          <w:rFonts w:asciiTheme="minorHAnsi" w:hAnsiTheme="minorHAnsi"/>
          <w:color w:val="000000"/>
        </w:rPr>
      </w:pPr>
      <w:r w:rsidRPr="001A4C7E">
        <w:rPr>
          <w:rFonts w:asciiTheme="minorHAnsi" w:hAnsiTheme="minorHAnsi"/>
          <w:color w:val="000000"/>
        </w:rPr>
        <w:t>Modellen kombinerer leie- og eie, gjennom å gi en vanskeligstilt husstand mulighet til å leie en boli</w:t>
      </w:r>
      <w:r>
        <w:rPr>
          <w:rFonts w:asciiTheme="minorHAnsi" w:hAnsiTheme="minorHAnsi"/>
          <w:color w:val="000000"/>
        </w:rPr>
        <w:t xml:space="preserve">g før de kjøper den. </w:t>
      </w:r>
    </w:p>
    <w:p w:rsidR="006F7377" w:rsidRPr="005C0909" w:rsidRDefault="006F7377" w:rsidP="006F7377"/>
    <w:p w:rsidR="006F7377" w:rsidRPr="001A4C7E" w:rsidRDefault="006F7377" w:rsidP="006F7377">
      <w:pPr>
        <w:pStyle w:val="Pa0"/>
        <w:rPr>
          <w:rFonts w:asciiTheme="minorHAnsi" w:hAnsiTheme="minorHAnsi"/>
          <w:color w:val="000000"/>
        </w:rPr>
      </w:pPr>
      <w:r w:rsidRPr="001A4C7E">
        <w:rPr>
          <w:rFonts w:asciiTheme="minorHAnsi" w:hAnsiTheme="minorHAnsi"/>
          <w:color w:val="000000"/>
        </w:rPr>
        <w:t xml:space="preserve">Boligen som kommunen kjøper inn til en gitt husstand finansieres med 80 prosent </w:t>
      </w:r>
      <w:proofErr w:type="spellStart"/>
      <w:r w:rsidRPr="001A4C7E">
        <w:rPr>
          <w:rFonts w:asciiTheme="minorHAnsi" w:hAnsiTheme="minorHAnsi"/>
          <w:color w:val="000000"/>
        </w:rPr>
        <w:t>grunnlån</w:t>
      </w:r>
      <w:proofErr w:type="spellEnd"/>
      <w:r w:rsidRPr="001A4C7E">
        <w:rPr>
          <w:rFonts w:asciiTheme="minorHAnsi" w:hAnsiTheme="minorHAnsi"/>
          <w:color w:val="000000"/>
        </w:rPr>
        <w:t xml:space="preserve"> og 20 prosent tilskudd til utleieboliger. Kommunen kjøper boligen for en sum i år null, og inngår deretter et leieforhold med husstanden, der husstanden har en opsjon på å kjøpe boligen i år fem (evt. år tre) for prisen som kommunen kjøpte boligen for i år null. På den måten oppnår husstanden noen av fordelene ved å eie (ved prisstigning), samtidig som de ikke utsettes for risiko i leieperioden. Opsjonen på kjøp er valgfri, og husstanden kan velge å avstå fra å kjøpe boligen. Utløsningen av opsjonen er også avhengig av at husstanden får tilstrekkelig finansiering til kjøpet. </w:t>
      </w:r>
    </w:p>
    <w:p w:rsidR="006F7377" w:rsidRPr="001A4C7E" w:rsidRDefault="006F7377" w:rsidP="006F7377">
      <w:pPr>
        <w:autoSpaceDE w:val="0"/>
        <w:autoSpaceDN w:val="0"/>
        <w:adjustRightInd w:val="0"/>
        <w:spacing w:after="0" w:line="240" w:lineRule="auto"/>
        <w:rPr>
          <w:rFonts w:cs="Arial"/>
          <w:color w:val="000000"/>
          <w:sz w:val="24"/>
          <w:szCs w:val="24"/>
        </w:rPr>
      </w:pPr>
    </w:p>
    <w:p w:rsidR="006F7377" w:rsidRPr="00532ED0" w:rsidRDefault="006F7377" w:rsidP="006F7377">
      <w:pPr>
        <w:autoSpaceDE w:val="0"/>
        <w:autoSpaceDN w:val="0"/>
        <w:adjustRightInd w:val="0"/>
        <w:spacing w:after="0" w:line="240" w:lineRule="auto"/>
        <w:rPr>
          <w:rFonts w:cs="Arial"/>
          <w:color w:val="000000"/>
          <w:sz w:val="24"/>
          <w:szCs w:val="24"/>
          <w:u w:val="single"/>
        </w:rPr>
      </w:pPr>
      <w:r w:rsidRPr="00602371">
        <w:rPr>
          <w:rFonts w:cs="Arial"/>
          <w:color w:val="000000"/>
          <w:sz w:val="24"/>
          <w:szCs w:val="24"/>
          <w:u w:val="single"/>
        </w:rPr>
        <w:t>Fordelene for husstanden:</w:t>
      </w:r>
    </w:p>
    <w:p w:rsidR="006F7377" w:rsidRPr="00602371" w:rsidRDefault="006F7377" w:rsidP="006F7377">
      <w:pPr>
        <w:pStyle w:val="Listeavsnitt"/>
        <w:numPr>
          <w:ilvl w:val="0"/>
          <w:numId w:val="17"/>
        </w:numPr>
        <w:autoSpaceDE w:val="0"/>
        <w:autoSpaceDN w:val="0"/>
        <w:adjustRightInd w:val="0"/>
        <w:spacing w:after="35" w:line="240" w:lineRule="auto"/>
        <w:rPr>
          <w:rFonts w:cs="Arial"/>
          <w:color w:val="000000"/>
          <w:sz w:val="24"/>
          <w:szCs w:val="24"/>
        </w:rPr>
      </w:pPr>
      <w:r w:rsidRPr="00602371">
        <w:rPr>
          <w:rFonts w:cs="Arial"/>
          <w:color w:val="000000"/>
          <w:sz w:val="24"/>
          <w:szCs w:val="24"/>
        </w:rPr>
        <w:t>Modellen gir større grad av forutsigbarhet enn en vanlig leieavtale: Husstanden vet hva kjøpesummen blir ved utløpet av leieperio</w:t>
      </w:r>
      <w:r w:rsidRPr="00602371">
        <w:rPr>
          <w:rFonts w:cs="Arial"/>
          <w:color w:val="000000"/>
          <w:sz w:val="24"/>
          <w:szCs w:val="24"/>
        </w:rPr>
        <w:softHyphen/>
        <w:t xml:space="preserve">den, og dermed hva som kreves i form av økt inntekt og sparing i løpet av leieperioden. </w:t>
      </w:r>
    </w:p>
    <w:p w:rsidR="006F7377" w:rsidRPr="00602371" w:rsidRDefault="006F7377" w:rsidP="006F7377">
      <w:pPr>
        <w:pStyle w:val="Listeavsnitt"/>
        <w:numPr>
          <w:ilvl w:val="0"/>
          <w:numId w:val="17"/>
        </w:numPr>
        <w:autoSpaceDE w:val="0"/>
        <w:autoSpaceDN w:val="0"/>
        <w:adjustRightInd w:val="0"/>
        <w:spacing w:after="35" w:line="240" w:lineRule="auto"/>
        <w:rPr>
          <w:rFonts w:cs="Arial"/>
          <w:color w:val="000000"/>
          <w:sz w:val="24"/>
          <w:szCs w:val="24"/>
        </w:rPr>
      </w:pPr>
      <w:r w:rsidRPr="00602371">
        <w:rPr>
          <w:rFonts w:cs="Arial"/>
          <w:color w:val="000000"/>
          <w:sz w:val="24"/>
          <w:szCs w:val="24"/>
        </w:rPr>
        <w:t>God ivaretakelse av boligen tilfaller husstan</w:t>
      </w:r>
      <w:r w:rsidRPr="00602371">
        <w:rPr>
          <w:rFonts w:cs="Arial"/>
          <w:color w:val="000000"/>
          <w:sz w:val="24"/>
          <w:szCs w:val="24"/>
        </w:rPr>
        <w:softHyphen/>
        <w:t xml:space="preserve">den i form av høyere verdi på </w:t>
      </w:r>
      <w:proofErr w:type="spellStart"/>
      <w:r w:rsidRPr="00602371">
        <w:rPr>
          <w:rFonts w:cs="Arial"/>
          <w:color w:val="000000"/>
          <w:sz w:val="24"/>
          <w:szCs w:val="24"/>
        </w:rPr>
        <w:t>kjøpstids</w:t>
      </w:r>
      <w:proofErr w:type="spellEnd"/>
      <w:r w:rsidRPr="00602371">
        <w:rPr>
          <w:rFonts w:cs="Arial"/>
          <w:color w:val="000000"/>
          <w:sz w:val="24"/>
          <w:szCs w:val="24"/>
        </w:rPr>
        <w:t xml:space="preserve">-punktet. Dette gir husstanden et incitament til å ivareta boligen og bidra til et godt bomiljø. </w:t>
      </w:r>
    </w:p>
    <w:p w:rsidR="006F7377" w:rsidRPr="00602371" w:rsidRDefault="006F7377" w:rsidP="006F7377">
      <w:pPr>
        <w:pStyle w:val="Listeavsnitt"/>
        <w:numPr>
          <w:ilvl w:val="0"/>
          <w:numId w:val="17"/>
        </w:numPr>
        <w:autoSpaceDE w:val="0"/>
        <w:autoSpaceDN w:val="0"/>
        <w:adjustRightInd w:val="0"/>
        <w:spacing w:after="35" w:line="240" w:lineRule="auto"/>
        <w:rPr>
          <w:rFonts w:cs="Arial"/>
          <w:color w:val="000000"/>
          <w:sz w:val="24"/>
          <w:szCs w:val="24"/>
        </w:rPr>
      </w:pPr>
      <w:r w:rsidRPr="00602371">
        <w:rPr>
          <w:rFonts w:cs="Arial"/>
          <w:color w:val="000000"/>
          <w:sz w:val="24"/>
          <w:szCs w:val="24"/>
        </w:rPr>
        <w:t xml:space="preserve">Rentebetjening av kjøpesummen vil gi lavere leie enn markedsleie/gjengs leie og legger grunnlag for et visst sparepotensial (Denne fordelen slår ikke ut for Sandnes kommunes del da husleien på kommunale utleieboliger er lav, se mer utfyllende om dette under </w:t>
      </w:r>
      <w:r w:rsidRPr="005C0909">
        <w:rPr>
          <w:rFonts w:cs="Arial"/>
          <w:b/>
          <w:color w:val="000000"/>
          <w:sz w:val="24"/>
          <w:szCs w:val="24"/>
          <w:u w:val="single"/>
        </w:rPr>
        <w:t>vurderinger</w:t>
      </w:r>
      <w:r w:rsidRPr="00602371">
        <w:rPr>
          <w:rFonts w:cs="Arial"/>
          <w:color w:val="000000"/>
          <w:sz w:val="24"/>
          <w:szCs w:val="24"/>
        </w:rPr>
        <w:t xml:space="preserve">). </w:t>
      </w:r>
    </w:p>
    <w:p w:rsidR="006F7377" w:rsidRPr="001A4C7E" w:rsidRDefault="006F7377" w:rsidP="006F7377">
      <w:pPr>
        <w:pStyle w:val="Default"/>
        <w:numPr>
          <w:ilvl w:val="0"/>
          <w:numId w:val="17"/>
        </w:numPr>
        <w:rPr>
          <w:rFonts w:asciiTheme="minorHAnsi" w:hAnsiTheme="minorHAnsi"/>
        </w:rPr>
      </w:pPr>
      <w:r w:rsidRPr="00532ED0">
        <w:rPr>
          <w:rFonts w:asciiTheme="minorHAnsi" w:hAnsiTheme="minorHAnsi"/>
        </w:rPr>
        <w:t>Oppspart beløp vil redusere behovet for fi</w:t>
      </w:r>
      <w:r w:rsidRPr="00532ED0">
        <w:rPr>
          <w:rFonts w:asciiTheme="minorHAnsi" w:hAnsiTheme="minorHAnsi"/>
        </w:rPr>
        <w:softHyphen/>
        <w:t>nansiering og dermed redusere de månedlige utgiftene på kjøpstidspunktet, samt bidra til å redusere risiko for fre</w:t>
      </w:r>
      <w:r>
        <w:rPr>
          <w:rFonts w:asciiTheme="minorHAnsi" w:hAnsiTheme="minorHAnsi"/>
        </w:rPr>
        <w:t>mtidige betalingsproble</w:t>
      </w:r>
      <w:r>
        <w:rPr>
          <w:rFonts w:asciiTheme="minorHAnsi" w:hAnsiTheme="minorHAnsi"/>
        </w:rPr>
        <w:softHyphen/>
        <w:t>mer.</w:t>
      </w:r>
    </w:p>
    <w:p w:rsidR="006F7377" w:rsidRPr="00602371" w:rsidRDefault="006F7377" w:rsidP="006F7377">
      <w:pPr>
        <w:pStyle w:val="Listeavsnitt"/>
        <w:numPr>
          <w:ilvl w:val="0"/>
          <w:numId w:val="17"/>
        </w:numPr>
        <w:autoSpaceDE w:val="0"/>
        <w:autoSpaceDN w:val="0"/>
        <w:adjustRightInd w:val="0"/>
        <w:spacing w:after="35" w:line="240" w:lineRule="auto"/>
        <w:rPr>
          <w:rFonts w:cs="Arial"/>
          <w:color w:val="000000"/>
          <w:sz w:val="24"/>
          <w:szCs w:val="24"/>
        </w:rPr>
      </w:pPr>
      <w:r w:rsidRPr="00602371">
        <w:rPr>
          <w:rFonts w:cs="Arial"/>
          <w:color w:val="000000"/>
          <w:sz w:val="24"/>
          <w:szCs w:val="24"/>
        </w:rPr>
        <w:t>Ved låneopptak ved utgangen av år fem (tre) oppnår husstanden fordelen av rentefradra</w:t>
      </w:r>
      <w:r w:rsidRPr="00602371">
        <w:rPr>
          <w:rFonts w:cs="Arial"/>
          <w:color w:val="000000"/>
          <w:sz w:val="24"/>
          <w:szCs w:val="24"/>
        </w:rPr>
        <w:softHyphen/>
        <w:t xml:space="preserve">get, som kan omregnes til avdrag, og legges til grunn for beregning av nedbetalingstid. Dette for å unngå høy boutgiftsøkning. </w:t>
      </w:r>
    </w:p>
    <w:p w:rsidR="006F7377" w:rsidRPr="00602371" w:rsidRDefault="006F7377" w:rsidP="006F7377">
      <w:pPr>
        <w:pStyle w:val="Listeavsnitt"/>
        <w:numPr>
          <w:ilvl w:val="0"/>
          <w:numId w:val="17"/>
        </w:numPr>
        <w:autoSpaceDE w:val="0"/>
        <w:autoSpaceDN w:val="0"/>
        <w:adjustRightInd w:val="0"/>
        <w:spacing w:after="35" w:line="240" w:lineRule="auto"/>
        <w:rPr>
          <w:rFonts w:cs="Arial"/>
          <w:color w:val="000000"/>
          <w:sz w:val="24"/>
          <w:szCs w:val="24"/>
        </w:rPr>
      </w:pPr>
      <w:r w:rsidRPr="00602371">
        <w:rPr>
          <w:rFonts w:cs="Arial"/>
          <w:color w:val="000000"/>
          <w:sz w:val="24"/>
          <w:szCs w:val="24"/>
        </w:rPr>
        <w:lastRenderedPageBreak/>
        <w:t xml:space="preserve">Kjøp til prisen i år 0 vil representere et subsidieelement dersom boligprisen har steget i leieperioden. </w:t>
      </w:r>
    </w:p>
    <w:p w:rsidR="006F7377" w:rsidRPr="00602371" w:rsidRDefault="006F7377" w:rsidP="006F7377">
      <w:pPr>
        <w:pStyle w:val="Listeavsnitt"/>
        <w:numPr>
          <w:ilvl w:val="0"/>
          <w:numId w:val="17"/>
        </w:numPr>
        <w:autoSpaceDE w:val="0"/>
        <w:autoSpaceDN w:val="0"/>
        <w:adjustRightInd w:val="0"/>
        <w:spacing w:after="0" w:line="240" w:lineRule="auto"/>
        <w:rPr>
          <w:rFonts w:cs="Arial"/>
          <w:color w:val="000000"/>
          <w:sz w:val="24"/>
          <w:szCs w:val="24"/>
        </w:rPr>
      </w:pPr>
      <w:r w:rsidRPr="00602371">
        <w:rPr>
          <w:rFonts w:cs="Arial"/>
          <w:color w:val="000000"/>
          <w:sz w:val="24"/>
          <w:szCs w:val="24"/>
        </w:rPr>
        <w:t>Husstanden kan velge å takke nei til opsjo</w:t>
      </w:r>
      <w:r w:rsidRPr="00602371">
        <w:rPr>
          <w:rFonts w:cs="Arial"/>
          <w:color w:val="000000"/>
          <w:sz w:val="24"/>
          <w:szCs w:val="24"/>
        </w:rPr>
        <w:softHyphen/>
        <w:t>n.</w:t>
      </w:r>
    </w:p>
    <w:p w:rsidR="006F7377" w:rsidRPr="001A4C7E" w:rsidRDefault="006F7377" w:rsidP="006F7377">
      <w:pPr>
        <w:autoSpaceDE w:val="0"/>
        <w:autoSpaceDN w:val="0"/>
        <w:adjustRightInd w:val="0"/>
        <w:spacing w:after="0" w:line="240" w:lineRule="auto"/>
        <w:rPr>
          <w:rFonts w:cs="Arial"/>
          <w:color w:val="000000"/>
          <w:sz w:val="24"/>
          <w:szCs w:val="24"/>
        </w:rPr>
      </w:pPr>
    </w:p>
    <w:p w:rsidR="006F7377" w:rsidRPr="00532ED0" w:rsidRDefault="006F7377" w:rsidP="006F7377">
      <w:pPr>
        <w:autoSpaceDE w:val="0"/>
        <w:autoSpaceDN w:val="0"/>
        <w:adjustRightInd w:val="0"/>
        <w:spacing w:after="0" w:line="240" w:lineRule="auto"/>
        <w:rPr>
          <w:rFonts w:cs="Arial"/>
          <w:color w:val="000000"/>
          <w:sz w:val="24"/>
          <w:szCs w:val="24"/>
          <w:u w:val="single"/>
        </w:rPr>
      </w:pPr>
      <w:r w:rsidRPr="00602371">
        <w:rPr>
          <w:rFonts w:cs="Arial"/>
          <w:color w:val="000000"/>
          <w:sz w:val="24"/>
          <w:szCs w:val="24"/>
          <w:u w:val="single"/>
        </w:rPr>
        <w:t>Fordelene for kommunen:</w:t>
      </w:r>
    </w:p>
    <w:p w:rsidR="006F7377" w:rsidRPr="00602371" w:rsidRDefault="006F7377" w:rsidP="006F7377">
      <w:pPr>
        <w:pStyle w:val="Default"/>
        <w:numPr>
          <w:ilvl w:val="0"/>
          <w:numId w:val="18"/>
        </w:numPr>
        <w:rPr>
          <w:rFonts w:asciiTheme="minorHAnsi" w:hAnsiTheme="minorHAnsi"/>
        </w:rPr>
      </w:pPr>
      <w:r w:rsidRPr="00532ED0">
        <w:rPr>
          <w:rFonts w:asciiTheme="minorHAnsi" w:hAnsiTheme="minorHAnsi"/>
        </w:rPr>
        <w:t>Kommunen oppnår utgiftsdekning i leieperio</w:t>
      </w:r>
      <w:r w:rsidRPr="00532ED0">
        <w:rPr>
          <w:rFonts w:asciiTheme="minorHAnsi" w:hAnsiTheme="minorHAnsi"/>
        </w:rPr>
        <w:softHyphen/>
        <w:t>den gjennom fastsettelse av leie som betje</w:t>
      </w:r>
      <w:r w:rsidRPr="00532ED0">
        <w:rPr>
          <w:rFonts w:asciiTheme="minorHAnsi" w:hAnsiTheme="minorHAnsi"/>
        </w:rPr>
        <w:softHyphen/>
        <w:t xml:space="preserve">ner </w:t>
      </w:r>
      <w:proofErr w:type="spellStart"/>
      <w:r w:rsidRPr="00532ED0">
        <w:rPr>
          <w:rFonts w:asciiTheme="minorHAnsi" w:hAnsiTheme="minorHAnsi"/>
        </w:rPr>
        <w:t>grunnlån</w:t>
      </w:r>
      <w:proofErr w:type="spellEnd"/>
      <w:r w:rsidRPr="00532ED0">
        <w:rPr>
          <w:rFonts w:asciiTheme="minorHAnsi" w:hAnsiTheme="minorHAnsi"/>
        </w:rPr>
        <w:t xml:space="preserve"> med fast og forutsigbar rente og utgifter til forvaltning, drift og vedlikehold. Nedskrevet tilskudd i leieperioden bidrar til dekning av omkostninger/administrasjon og evt. prisnedgang. Ved prisnedgang, som innebærer at husstanden velger å ikke be</w:t>
      </w:r>
      <w:r w:rsidRPr="00532ED0">
        <w:rPr>
          <w:rFonts w:asciiTheme="minorHAnsi" w:hAnsiTheme="minorHAnsi"/>
        </w:rPr>
        <w:softHyphen/>
        <w:t xml:space="preserve">nytte opsjonen, vil boligen kunne bestå som utleiebolig med et tilskudd som nedskrives og som vil være en buffer mot fremtidige tap for kommunen. </w:t>
      </w:r>
      <w:r w:rsidRPr="00602371">
        <w:t xml:space="preserve"> </w:t>
      </w:r>
    </w:p>
    <w:p w:rsidR="006F7377" w:rsidRPr="00602371" w:rsidRDefault="006F7377" w:rsidP="006F7377">
      <w:pPr>
        <w:pStyle w:val="Listeavsnitt"/>
        <w:numPr>
          <w:ilvl w:val="0"/>
          <w:numId w:val="18"/>
        </w:numPr>
        <w:autoSpaceDE w:val="0"/>
        <w:autoSpaceDN w:val="0"/>
        <w:adjustRightInd w:val="0"/>
        <w:spacing w:after="35" w:line="240" w:lineRule="auto"/>
        <w:rPr>
          <w:rFonts w:cs="Arial"/>
          <w:color w:val="000000"/>
          <w:sz w:val="24"/>
          <w:szCs w:val="24"/>
        </w:rPr>
      </w:pPr>
      <w:r w:rsidRPr="00602371">
        <w:rPr>
          <w:rFonts w:cs="Arial"/>
          <w:color w:val="000000"/>
          <w:sz w:val="24"/>
          <w:szCs w:val="24"/>
        </w:rPr>
        <w:t>Vedlikeholdsbehovet antas å bli redusert fordi husstanden har et incitament til god ivareta</w:t>
      </w:r>
      <w:r w:rsidRPr="00602371">
        <w:rPr>
          <w:rFonts w:cs="Arial"/>
          <w:color w:val="000000"/>
          <w:sz w:val="24"/>
          <w:szCs w:val="24"/>
        </w:rPr>
        <w:softHyphen/>
        <w:t xml:space="preserve">kelse av boligen fordi verdiøkningen tilfaller husstanden. </w:t>
      </w:r>
    </w:p>
    <w:p w:rsidR="006F7377" w:rsidRPr="00602371" w:rsidRDefault="006F7377" w:rsidP="006F7377">
      <w:pPr>
        <w:pStyle w:val="Listeavsnitt"/>
        <w:numPr>
          <w:ilvl w:val="0"/>
          <w:numId w:val="18"/>
        </w:numPr>
        <w:autoSpaceDE w:val="0"/>
        <w:autoSpaceDN w:val="0"/>
        <w:adjustRightInd w:val="0"/>
        <w:spacing w:after="35" w:line="240" w:lineRule="auto"/>
        <w:rPr>
          <w:rFonts w:cs="Arial"/>
          <w:color w:val="000000"/>
          <w:sz w:val="24"/>
          <w:szCs w:val="24"/>
        </w:rPr>
      </w:pPr>
      <w:r w:rsidRPr="00602371">
        <w:rPr>
          <w:rFonts w:cs="Arial"/>
          <w:color w:val="000000"/>
          <w:sz w:val="24"/>
          <w:szCs w:val="24"/>
        </w:rPr>
        <w:t xml:space="preserve">Kjøp av bolig til en bestemt husstand gir bedre behovstilpasning av den kommunale boligmassen. </w:t>
      </w:r>
    </w:p>
    <w:p w:rsidR="006F7377" w:rsidRPr="00602371" w:rsidRDefault="006F7377" w:rsidP="006F7377">
      <w:pPr>
        <w:pStyle w:val="Listeavsnitt"/>
        <w:numPr>
          <w:ilvl w:val="0"/>
          <w:numId w:val="18"/>
        </w:numPr>
        <w:autoSpaceDE w:val="0"/>
        <w:autoSpaceDN w:val="0"/>
        <w:adjustRightInd w:val="0"/>
        <w:spacing w:after="0" w:line="240" w:lineRule="auto"/>
        <w:rPr>
          <w:rFonts w:cs="Arial"/>
          <w:color w:val="000000"/>
          <w:sz w:val="24"/>
          <w:szCs w:val="24"/>
        </w:rPr>
      </w:pPr>
      <w:r w:rsidRPr="00602371">
        <w:rPr>
          <w:rFonts w:cs="Arial"/>
          <w:color w:val="000000"/>
          <w:sz w:val="24"/>
          <w:szCs w:val="24"/>
        </w:rPr>
        <w:t xml:space="preserve">Salg til husstanden vil frigi midler til kjøp av ny og tilpasset bolig til en ny husstand og gi økt turnover i den kommunale boligmassen. </w:t>
      </w:r>
    </w:p>
    <w:p w:rsidR="006F7377" w:rsidRPr="001A4C7E" w:rsidRDefault="006F7377" w:rsidP="006F7377">
      <w:pPr>
        <w:rPr>
          <w:color w:val="000000"/>
          <w:sz w:val="24"/>
          <w:szCs w:val="24"/>
        </w:rPr>
      </w:pPr>
    </w:p>
    <w:p w:rsidR="006F7377" w:rsidRDefault="006F7377" w:rsidP="006F7377">
      <w:pPr>
        <w:pStyle w:val="Pa0"/>
        <w:rPr>
          <w:rFonts w:asciiTheme="minorHAnsi" w:hAnsiTheme="minorHAnsi"/>
          <w:color w:val="000000"/>
        </w:rPr>
      </w:pPr>
      <w:r w:rsidRPr="001A4C7E">
        <w:rPr>
          <w:rFonts w:asciiTheme="minorHAnsi" w:hAnsiTheme="minorHAnsi"/>
          <w:color w:val="000000"/>
        </w:rPr>
        <w:t>En annen variant av leie-før-eie er å leie en eksisterende kommunal bolig. Her vil det antagelig være et krav</w:t>
      </w:r>
      <w:r>
        <w:rPr>
          <w:rFonts w:asciiTheme="minorHAnsi" w:hAnsiTheme="minorHAnsi"/>
          <w:color w:val="000000"/>
        </w:rPr>
        <w:t xml:space="preserve"> om leie tilsvarende gjeldende leienivå</w:t>
      </w:r>
      <w:r w:rsidRPr="001A4C7E">
        <w:rPr>
          <w:rFonts w:asciiTheme="minorHAnsi" w:hAnsiTheme="minorHAnsi"/>
          <w:color w:val="000000"/>
        </w:rPr>
        <w:t>, noe som reduse</w:t>
      </w:r>
      <w:r>
        <w:rPr>
          <w:rFonts w:asciiTheme="minorHAnsi" w:hAnsiTheme="minorHAnsi"/>
          <w:color w:val="000000"/>
        </w:rPr>
        <w:t xml:space="preserve">rer sparepotensialet betydelig, se nærmere om dette under </w:t>
      </w:r>
      <w:r w:rsidRPr="005C0909">
        <w:rPr>
          <w:rFonts w:asciiTheme="minorHAnsi" w:hAnsiTheme="minorHAnsi"/>
          <w:b/>
          <w:color w:val="000000"/>
          <w:u w:val="single"/>
        </w:rPr>
        <w:t>vurderinger</w:t>
      </w:r>
      <w:r w:rsidRPr="001A4C7E">
        <w:rPr>
          <w:rFonts w:asciiTheme="minorHAnsi" w:hAnsiTheme="minorHAnsi"/>
          <w:color w:val="000000"/>
        </w:rPr>
        <w:t>. En slik modell vil være klart mindre gunstig for kommunen enn utgangspunktet for modellen, men vil likevel kunne være en modell som åpner for eierskap på sikt. Så lenge eie oppfattes som mer gunstig enn å leie, vil også denne modellen være mer optimal for husstanden enn å være overlatt til leiemarkedet til man selv eventuelt har klart å oppfylle kravene til å få startlån til k</w:t>
      </w:r>
      <w:r>
        <w:rPr>
          <w:rFonts w:asciiTheme="minorHAnsi" w:hAnsiTheme="minorHAnsi"/>
          <w:color w:val="000000"/>
        </w:rPr>
        <w:t xml:space="preserve">jøp av bolig. </w:t>
      </w:r>
    </w:p>
    <w:p w:rsidR="006F7377" w:rsidRPr="005C0909" w:rsidRDefault="006F7377" w:rsidP="006F7377"/>
    <w:p w:rsidR="006F7377" w:rsidRDefault="006F7377" w:rsidP="006F7377">
      <w:pPr>
        <w:pStyle w:val="Pa0"/>
        <w:rPr>
          <w:rFonts w:asciiTheme="minorHAnsi" w:hAnsiTheme="minorHAnsi"/>
          <w:color w:val="000000"/>
        </w:rPr>
      </w:pPr>
      <w:r w:rsidRPr="001A4C7E">
        <w:rPr>
          <w:rFonts w:asciiTheme="minorHAnsi" w:hAnsiTheme="minorHAnsi"/>
          <w:color w:val="000000"/>
        </w:rPr>
        <w:t xml:space="preserve">I utarbeidelse av modellen er det forutsatt at tilskudd til utleieboliger, som ikke er nedskrevet etter leieperioden, kan tilbakeføres til kommunen og brukes til reinvestering i nye kommunale utleieboliger. I dag sier retningslinjene for tilskudd til utleieboliger pkt. 4.5 at «tilskudd til utleieboliger kan kreves tilbakebetalt dersom forutsetningene for tilskuddet ikke overholdes». </w:t>
      </w:r>
    </w:p>
    <w:p w:rsidR="006F7377" w:rsidRPr="00A0798C" w:rsidRDefault="006F7377" w:rsidP="006F7377"/>
    <w:p w:rsidR="006F7377" w:rsidRPr="001A4C7E" w:rsidRDefault="006F7377" w:rsidP="006F7377">
      <w:pPr>
        <w:rPr>
          <w:b/>
          <w:color w:val="000000"/>
          <w:sz w:val="24"/>
          <w:szCs w:val="24"/>
        </w:rPr>
      </w:pPr>
      <w:r w:rsidRPr="001A4C7E">
        <w:rPr>
          <w:b/>
          <w:color w:val="000000"/>
          <w:sz w:val="24"/>
          <w:szCs w:val="24"/>
          <w:u w:val="single"/>
        </w:rPr>
        <w:t>Hvordan</w:t>
      </w:r>
      <w:r>
        <w:rPr>
          <w:b/>
          <w:color w:val="000000"/>
          <w:sz w:val="24"/>
          <w:szCs w:val="24"/>
          <w:u w:val="single"/>
        </w:rPr>
        <w:t xml:space="preserve"> jobber andre kommuner med leie-til-</w:t>
      </w:r>
      <w:r w:rsidRPr="001A4C7E">
        <w:rPr>
          <w:b/>
          <w:color w:val="000000"/>
          <w:sz w:val="24"/>
          <w:szCs w:val="24"/>
          <w:u w:val="single"/>
        </w:rPr>
        <w:t>eie prosjekter?</w:t>
      </w:r>
    </w:p>
    <w:p w:rsidR="006F7377" w:rsidRPr="004C74D9" w:rsidRDefault="006F7377" w:rsidP="006F7377">
      <w:pPr>
        <w:pStyle w:val="NormalWeb"/>
        <w:rPr>
          <w:rFonts w:asciiTheme="minorHAnsi" w:eastAsia="Times New Roman" w:hAnsiTheme="minorHAnsi"/>
        </w:rPr>
      </w:pPr>
      <w:r w:rsidRPr="001A4C7E">
        <w:rPr>
          <w:rFonts w:asciiTheme="minorHAnsi" w:hAnsiTheme="minorHAnsi" w:cs="Arial"/>
        </w:rPr>
        <w:t>Drammen kommune startet i juni 2011 med</w:t>
      </w:r>
      <w:r>
        <w:rPr>
          <w:rFonts w:asciiTheme="minorHAnsi" w:hAnsiTheme="minorHAnsi" w:cs="Arial"/>
        </w:rPr>
        <w:t xml:space="preserve"> leie-til-</w:t>
      </w:r>
      <w:r w:rsidRPr="001A4C7E">
        <w:rPr>
          <w:rFonts w:asciiTheme="minorHAnsi" w:hAnsiTheme="minorHAnsi" w:cs="Arial"/>
        </w:rPr>
        <w:t>eie, som har vist seg å være en stor suksess.</w:t>
      </w:r>
      <w:r>
        <w:rPr>
          <w:rFonts w:asciiTheme="minorHAnsi" w:eastAsia="Times New Roman" w:hAnsiTheme="minorHAnsi"/>
        </w:rPr>
        <w:t xml:space="preserve"> Drammen Eiendom KF</w:t>
      </w:r>
      <w:r w:rsidRPr="001A4C7E">
        <w:rPr>
          <w:rFonts w:asciiTheme="minorHAnsi" w:eastAsia="Times New Roman" w:hAnsiTheme="minorHAnsi"/>
        </w:rPr>
        <w:t xml:space="preserve"> har i dag husleiekontrakter med mer enn 1000 innbyggere som har eller har hatt vanskeligheter med å leie eller å eie egen bolig. Disse leiekontraktene har i hovedsak tidsbegrenset varighet og dette kan oppleves som utrygt og lite stabilt for leietakere.</w:t>
      </w:r>
      <w:r>
        <w:rPr>
          <w:rFonts w:asciiTheme="minorHAnsi" w:eastAsia="Times New Roman" w:hAnsiTheme="minorHAnsi"/>
        </w:rPr>
        <w:t xml:space="preserve"> </w:t>
      </w:r>
      <w:r w:rsidRPr="004C74D9">
        <w:rPr>
          <w:rFonts w:asciiTheme="minorHAnsi" w:eastAsia="Times New Roman" w:hAnsiTheme="minorHAnsi"/>
        </w:rPr>
        <w:t>Husbanken har gitt startlån og etableringstilskudd, og kommunen kartlegger eie-potensialet og bistår de som ønsker å bli boligeiere. Målgruppen er primært leietakere i kommunale boliger.</w:t>
      </w:r>
    </w:p>
    <w:p w:rsidR="006F7377" w:rsidRPr="001A4C7E" w:rsidRDefault="006F7377" w:rsidP="006F7377">
      <w:pPr>
        <w:rPr>
          <w:rFonts w:eastAsia="Times New Roman" w:cs="Times New Roman"/>
          <w:bCs/>
          <w:sz w:val="24"/>
          <w:szCs w:val="24"/>
          <w:lang w:eastAsia="nb-NO"/>
        </w:rPr>
      </w:pPr>
      <w:r w:rsidRPr="001A4C7E">
        <w:rPr>
          <w:rFonts w:eastAsia="Times New Roman" w:cs="Times New Roman"/>
          <w:bCs/>
          <w:sz w:val="24"/>
          <w:szCs w:val="24"/>
          <w:lang w:eastAsia="nb-NO"/>
        </w:rPr>
        <w:t>I Gjesdal kommune ble det vedtatt i 2008 at de som har bodd lenger enn 3 år i kommunal utleiebolig, har forsvarlig inntekt til å kunne betjene gjelden og har vansker med å skaffe bolig p</w:t>
      </w:r>
      <w:r>
        <w:rPr>
          <w:rFonts w:eastAsia="Times New Roman" w:cs="Times New Roman"/>
          <w:bCs/>
          <w:sz w:val="24"/>
          <w:szCs w:val="24"/>
          <w:lang w:eastAsia="nb-NO"/>
        </w:rPr>
        <w:t xml:space="preserve">å det private markedet, skal </w:t>
      </w:r>
      <w:r w:rsidRPr="001A4C7E">
        <w:rPr>
          <w:rFonts w:eastAsia="Times New Roman" w:cs="Times New Roman"/>
          <w:bCs/>
          <w:sz w:val="24"/>
          <w:szCs w:val="24"/>
          <w:lang w:eastAsia="nb-NO"/>
        </w:rPr>
        <w:t>kunne kjøpe den kommunale boligen for 25 prosent under markedstakst. Dersom boligen selges før det er gått 10 år etter kjøp skal det foretas en vurdering for å avklare hvorvidt reduksjonen på 25 prosent skal ettergis eller kreves inn. Dette er en modell som også Time kommune benytter seg av.</w:t>
      </w:r>
    </w:p>
    <w:p w:rsidR="006F7377" w:rsidRDefault="006F7377" w:rsidP="006F7377">
      <w:pPr>
        <w:rPr>
          <w:rFonts w:eastAsia="Times New Roman" w:cs="Times New Roman"/>
          <w:bCs/>
          <w:sz w:val="24"/>
          <w:szCs w:val="24"/>
          <w:lang w:eastAsia="nb-NO"/>
        </w:rPr>
      </w:pPr>
      <w:r w:rsidRPr="001A4C7E">
        <w:rPr>
          <w:rFonts w:eastAsia="Times New Roman" w:cs="Times New Roman"/>
          <w:bCs/>
          <w:sz w:val="24"/>
          <w:szCs w:val="24"/>
          <w:lang w:eastAsia="nb-NO"/>
        </w:rPr>
        <w:t>I Randaberg kommune er det inngått et samarbeid om den såkal</w:t>
      </w:r>
      <w:r>
        <w:rPr>
          <w:rFonts w:eastAsia="Times New Roman" w:cs="Times New Roman"/>
          <w:bCs/>
          <w:sz w:val="24"/>
          <w:szCs w:val="24"/>
          <w:lang w:eastAsia="nb-NO"/>
        </w:rPr>
        <w:t>te kombinasjonsmodellen leie-til-eie</w:t>
      </w:r>
      <w:r w:rsidRPr="001A4C7E">
        <w:rPr>
          <w:rFonts w:eastAsia="Times New Roman" w:cs="Times New Roman"/>
          <w:bCs/>
          <w:sz w:val="24"/>
          <w:szCs w:val="24"/>
          <w:lang w:eastAsia="nb-NO"/>
        </w:rPr>
        <w:t xml:space="preserve"> sammen med Husbanken og Bate. Denne modellen bygger på Husbankens modell beskrevet ovenfor og er samme type prosjek</w:t>
      </w:r>
      <w:r>
        <w:rPr>
          <w:rFonts w:eastAsia="Times New Roman" w:cs="Times New Roman"/>
          <w:bCs/>
          <w:sz w:val="24"/>
          <w:szCs w:val="24"/>
          <w:lang w:eastAsia="nb-NO"/>
        </w:rPr>
        <w:t xml:space="preserve">t som SEKF ble presentert for via prosjekt </w:t>
      </w:r>
      <w:proofErr w:type="spellStart"/>
      <w:r w:rsidRPr="001A4C7E">
        <w:rPr>
          <w:rFonts w:eastAsia="Times New Roman" w:cs="Times New Roman"/>
          <w:bCs/>
          <w:sz w:val="24"/>
          <w:szCs w:val="24"/>
          <w:lang w:eastAsia="nb-NO"/>
        </w:rPr>
        <w:t>Maudland</w:t>
      </w:r>
      <w:proofErr w:type="spellEnd"/>
      <w:r w:rsidRPr="001A4C7E">
        <w:rPr>
          <w:rFonts w:eastAsia="Times New Roman" w:cs="Times New Roman"/>
          <w:bCs/>
          <w:sz w:val="24"/>
          <w:szCs w:val="24"/>
          <w:lang w:eastAsia="nb-NO"/>
        </w:rPr>
        <w:t xml:space="preserve">, Hommersåk, </w:t>
      </w:r>
      <w:proofErr w:type="spellStart"/>
      <w:r w:rsidRPr="001A4C7E">
        <w:rPr>
          <w:rFonts w:eastAsia="Times New Roman" w:cs="Times New Roman"/>
          <w:bCs/>
          <w:sz w:val="24"/>
          <w:szCs w:val="24"/>
          <w:lang w:eastAsia="nb-NO"/>
        </w:rPr>
        <w:t>jfr</w:t>
      </w:r>
      <w:proofErr w:type="spellEnd"/>
      <w:r w:rsidRPr="001A4C7E">
        <w:rPr>
          <w:rFonts w:eastAsia="Times New Roman" w:cs="Times New Roman"/>
          <w:bCs/>
          <w:sz w:val="24"/>
          <w:szCs w:val="24"/>
          <w:lang w:eastAsia="nb-NO"/>
        </w:rPr>
        <w:t xml:space="preserve"> styresak 34-16.</w:t>
      </w:r>
    </w:p>
    <w:p w:rsidR="006F7377" w:rsidRPr="00A0798C" w:rsidRDefault="006F7377" w:rsidP="006F7377">
      <w:pPr>
        <w:rPr>
          <w:rFonts w:cs="Arial"/>
          <w:sz w:val="24"/>
          <w:szCs w:val="24"/>
        </w:rPr>
      </w:pPr>
    </w:p>
    <w:p w:rsidR="006F7377" w:rsidRPr="00D23180" w:rsidRDefault="006F7377" w:rsidP="006F7377">
      <w:pPr>
        <w:pStyle w:val="Pa0"/>
        <w:rPr>
          <w:rFonts w:asciiTheme="minorHAnsi" w:hAnsiTheme="minorHAnsi"/>
          <w:b/>
          <w:color w:val="000000"/>
          <w:sz w:val="28"/>
          <w:szCs w:val="28"/>
        </w:rPr>
      </w:pPr>
      <w:r>
        <w:rPr>
          <w:rFonts w:asciiTheme="minorHAnsi" w:hAnsiTheme="minorHAnsi"/>
          <w:b/>
          <w:color w:val="000000"/>
          <w:sz w:val="28"/>
          <w:szCs w:val="28"/>
          <w:u w:val="single"/>
        </w:rPr>
        <w:t>VURDERING</w:t>
      </w:r>
      <w:r w:rsidRPr="00D23180">
        <w:rPr>
          <w:rFonts w:asciiTheme="minorHAnsi" w:hAnsiTheme="minorHAnsi"/>
          <w:b/>
          <w:color w:val="000000"/>
          <w:sz w:val="28"/>
          <w:szCs w:val="28"/>
          <w:u w:val="single"/>
        </w:rPr>
        <w:t>:</w:t>
      </w:r>
      <w:r w:rsidRPr="00D23180">
        <w:rPr>
          <w:rFonts w:asciiTheme="minorHAnsi" w:hAnsiTheme="minorHAnsi"/>
          <w:b/>
          <w:color w:val="000000"/>
          <w:sz w:val="28"/>
          <w:szCs w:val="28"/>
        </w:rPr>
        <w:t xml:space="preserve"> </w:t>
      </w:r>
    </w:p>
    <w:p w:rsidR="006F7377" w:rsidRPr="00A0798C" w:rsidRDefault="006F7377" w:rsidP="006F7377"/>
    <w:p w:rsidR="006F7377" w:rsidRPr="001A4C7E" w:rsidRDefault="006F7377" w:rsidP="006F7377">
      <w:pPr>
        <w:rPr>
          <w:sz w:val="24"/>
          <w:szCs w:val="24"/>
        </w:rPr>
      </w:pPr>
      <w:r w:rsidRPr="001A4C7E">
        <w:rPr>
          <w:sz w:val="24"/>
          <w:szCs w:val="24"/>
        </w:rPr>
        <w:t>Er det</w:t>
      </w:r>
      <w:r>
        <w:rPr>
          <w:sz w:val="24"/>
          <w:szCs w:val="24"/>
        </w:rPr>
        <w:t xml:space="preserve"> behov for innføring av en leie-til-</w:t>
      </w:r>
      <w:r w:rsidRPr="001A4C7E">
        <w:rPr>
          <w:sz w:val="24"/>
          <w:szCs w:val="24"/>
        </w:rPr>
        <w:t>eie modell i Sandnes kommune, og hvilken modell er i så fall d</w:t>
      </w:r>
      <w:r>
        <w:rPr>
          <w:sz w:val="24"/>
          <w:szCs w:val="24"/>
        </w:rPr>
        <w:t>en beste for Sandnes</w:t>
      </w:r>
      <w:r w:rsidRPr="001A4C7E">
        <w:rPr>
          <w:sz w:val="24"/>
          <w:szCs w:val="24"/>
        </w:rPr>
        <w:t>?</w:t>
      </w:r>
    </w:p>
    <w:p w:rsidR="006F7377" w:rsidRPr="001A4C7E" w:rsidRDefault="006F7377" w:rsidP="006F7377">
      <w:pPr>
        <w:rPr>
          <w:sz w:val="24"/>
          <w:szCs w:val="24"/>
        </w:rPr>
      </w:pPr>
      <w:r w:rsidRPr="001A4C7E">
        <w:rPr>
          <w:color w:val="000000"/>
          <w:sz w:val="24"/>
          <w:szCs w:val="24"/>
        </w:rPr>
        <w:t>I Norge er det liten tvil om at de som kan eie med en gang, bør eie med en gang. Det er ingen grunn til å la husstander med eierpotensiale leie i flere år, før de kjøper bolig. Leie-før-eie er derfor kun ment for grupper som ikke har eierpotensiale i dag, men som kommunene ser har det potensialet på sikt.</w:t>
      </w:r>
    </w:p>
    <w:p w:rsidR="006F7377" w:rsidRPr="001A4C7E" w:rsidRDefault="006F7377" w:rsidP="006F7377">
      <w:pPr>
        <w:rPr>
          <w:sz w:val="24"/>
          <w:szCs w:val="24"/>
        </w:rPr>
      </w:pPr>
      <w:r w:rsidRPr="001A4C7E">
        <w:rPr>
          <w:sz w:val="24"/>
          <w:szCs w:val="24"/>
        </w:rPr>
        <w:t>Det kan være et udekket behov som muliggjør nytenkning rundt noen vanskeligstilte husstander. Det er mest sannsynlig ikke noe stor gruppe. Men det kan likevel være behov for en modell som kan hjelpe noen husstander som trenger stabilitet og som har eierpotensiale på sikt.</w:t>
      </w:r>
    </w:p>
    <w:p w:rsidR="006F7377" w:rsidRPr="001A4C7E" w:rsidRDefault="006F7377" w:rsidP="006F7377">
      <w:pPr>
        <w:rPr>
          <w:sz w:val="24"/>
          <w:szCs w:val="24"/>
        </w:rPr>
      </w:pPr>
      <w:r w:rsidRPr="001A4C7E">
        <w:rPr>
          <w:sz w:val="24"/>
          <w:szCs w:val="24"/>
        </w:rPr>
        <w:t>Hu</w:t>
      </w:r>
      <w:r>
        <w:rPr>
          <w:sz w:val="24"/>
          <w:szCs w:val="24"/>
        </w:rPr>
        <w:t>sbankens modell for leie-til-eie</w:t>
      </w:r>
      <w:r w:rsidRPr="001A4C7E">
        <w:rPr>
          <w:sz w:val="24"/>
          <w:szCs w:val="24"/>
        </w:rPr>
        <w:t xml:space="preserve"> legger opp til at husstanden/leietaker skal spare etter evne den perioden de leier boligen for å bli i stand til å kjøpe etter 3-5 år.</w:t>
      </w:r>
    </w:p>
    <w:p w:rsidR="006F7377" w:rsidRPr="001A4C7E" w:rsidRDefault="006F7377" w:rsidP="006F7377">
      <w:pPr>
        <w:rPr>
          <w:sz w:val="24"/>
          <w:szCs w:val="24"/>
        </w:rPr>
      </w:pPr>
      <w:r w:rsidRPr="001A4C7E">
        <w:rPr>
          <w:sz w:val="24"/>
          <w:szCs w:val="24"/>
        </w:rPr>
        <w:t>Bystyret i Sandnes vedtok i sak 156/10 at husleienivået for kommunale boliger skal ligge på samme nivå som husbankens tak for godkjente boutgifter. I dagens kjøp- og leiemarked innebærer kommunal husleie en betydelig kommunal subsidiering.</w:t>
      </w:r>
    </w:p>
    <w:p w:rsidR="006F7377" w:rsidRPr="001A4C7E" w:rsidRDefault="006F7377" w:rsidP="006F7377">
      <w:pPr>
        <w:rPr>
          <w:sz w:val="24"/>
          <w:szCs w:val="24"/>
        </w:rPr>
      </w:pPr>
      <w:r w:rsidRPr="001A4C7E">
        <w:rPr>
          <w:sz w:val="24"/>
          <w:szCs w:val="24"/>
        </w:rPr>
        <w:t>Den relativt lave husleien på kommunale utleieboliger i Sandnes gjør at gapet mellom markedsleie</w:t>
      </w:r>
      <w:r>
        <w:rPr>
          <w:sz w:val="24"/>
          <w:szCs w:val="24"/>
        </w:rPr>
        <w:t xml:space="preserve"> (eller kostnadsdekkende leie)</w:t>
      </w:r>
      <w:r w:rsidRPr="001A4C7E">
        <w:rPr>
          <w:sz w:val="24"/>
          <w:szCs w:val="24"/>
        </w:rPr>
        <w:t xml:space="preserve"> og leienivået på kommunal bolig i en </w:t>
      </w:r>
      <w:r>
        <w:rPr>
          <w:sz w:val="24"/>
          <w:szCs w:val="24"/>
        </w:rPr>
        <w:t>leie-til-</w:t>
      </w:r>
      <w:r w:rsidRPr="001A4C7E">
        <w:rPr>
          <w:sz w:val="24"/>
          <w:szCs w:val="24"/>
        </w:rPr>
        <w:t>eie modell uteblir. Leietakere vil derfor ofte foretrekke å leie kommunal utleiebolig framfor å inngå en leieavtale om</w:t>
      </w:r>
      <w:r>
        <w:rPr>
          <w:sz w:val="24"/>
          <w:szCs w:val="24"/>
        </w:rPr>
        <w:t xml:space="preserve"> leie-til-</w:t>
      </w:r>
      <w:r w:rsidRPr="001A4C7E">
        <w:rPr>
          <w:sz w:val="24"/>
          <w:szCs w:val="24"/>
        </w:rPr>
        <w:t>eie.</w:t>
      </w:r>
    </w:p>
    <w:p w:rsidR="006F7377" w:rsidRDefault="006F7377" w:rsidP="006F7377">
      <w:pPr>
        <w:autoSpaceDE w:val="0"/>
        <w:autoSpaceDN w:val="0"/>
        <w:adjustRightInd w:val="0"/>
        <w:spacing w:after="0" w:line="240" w:lineRule="auto"/>
        <w:rPr>
          <w:sz w:val="24"/>
          <w:szCs w:val="24"/>
        </w:rPr>
      </w:pPr>
      <w:r w:rsidRPr="001A4C7E">
        <w:rPr>
          <w:sz w:val="24"/>
          <w:szCs w:val="24"/>
        </w:rPr>
        <w:t xml:space="preserve">Sammenligner vi med Drammen kommune så er det der innfør kostnadsdekkende husleie for de kommunale utleieboligene. Ut fra målsettingen om at alle skal kunne bo trygt og godt, </w:t>
      </w:r>
      <w:r>
        <w:rPr>
          <w:sz w:val="24"/>
          <w:szCs w:val="24"/>
        </w:rPr>
        <w:t>har Drammen kommune slått fast at</w:t>
      </w:r>
      <w:r w:rsidRPr="001A4C7E">
        <w:rPr>
          <w:sz w:val="24"/>
          <w:szCs w:val="24"/>
        </w:rPr>
        <w:t xml:space="preserve"> husleien </w:t>
      </w:r>
      <w:r>
        <w:rPr>
          <w:sz w:val="24"/>
          <w:szCs w:val="24"/>
        </w:rPr>
        <w:t xml:space="preserve">må </w:t>
      </w:r>
      <w:r w:rsidRPr="001A4C7E">
        <w:rPr>
          <w:sz w:val="24"/>
          <w:szCs w:val="24"/>
        </w:rPr>
        <w:t xml:space="preserve">fastsettes ut fra et prinsipp om at det er personen og ikke boligen som bør subsidieres i forhold til fastsetting av husleien. </w:t>
      </w:r>
    </w:p>
    <w:p w:rsidR="006F7377" w:rsidRDefault="006F7377" w:rsidP="006F7377">
      <w:pPr>
        <w:autoSpaceDE w:val="0"/>
        <w:autoSpaceDN w:val="0"/>
        <w:adjustRightInd w:val="0"/>
        <w:spacing w:after="0" w:line="240" w:lineRule="auto"/>
        <w:rPr>
          <w:sz w:val="24"/>
          <w:szCs w:val="24"/>
        </w:rPr>
      </w:pPr>
    </w:p>
    <w:p w:rsidR="006F7377" w:rsidRPr="001A4C7E" w:rsidRDefault="006F7377" w:rsidP="006F7377">
      <w:pPr>
        <w:autoSpaceDE w:val="0"/>
        <w:autoSpaceDN w:val="0"/>
        <w:adjustRightInd w:val="0"/>
        <w:spacing w:after="0" w:line="240" w:lineRule="auto"/>
        <w:rPr>
          <w:sz w:val="24"/>
          <w:szCs w:val="24"/>
        </w:rPr>
      </w:pPr>
      <w:r w:rsidRPr="001A4C7E">
        <w:rPr>
          <w:sz w:val="24"/>
          <w:szCs w:val="24"/>
        </w:rPr>
        <w:t>Det vil være m</w:t>
      </w:r>
      <w:r>
        <w:rPr>
          <w:sz w:val="24"/>
          <w:szCs w:val="24"/>
        </w:rPr>
        <w:t>ye lettere å lykkes med en leie-til-</w:t>
      </w:r>
      <w:r w:rsidRPr="001A4C7E">
        <w:rPr>
          <w:sz w:val="24"/>
          <w:szCs w:val="24"/>
        </w:rPr>
        <w:t>eie modell der leietaker ser at de vil kunne spare leieutgifter ved en slik kontrakt i tillegg til at de har opsjon på å kjøpe boligen ved utgang av leieperioden.</w:t>
      </w:r>
    </w:p>
    <w:p w:rsidR="006F7377" w:rsidRPr="001A4C7E" w:rsidRDefault="006F7377" w:rsidP="006F7377">
      <w:pPr>
        <w:autoSpaceDE w:val="0"/>
        <w:autoSpaceDN w:val="0"/>
        <w:adjustRightInd w:val="0"/>
        <w:spacing w:after="0" w:line="240" w:lineRule="auto"/>
        <w:rPr>
          <w:sz w:val="24"/>
          <w:szCs w:val="24"/>
        </w:rPr>
      </w:pPr>
    </w:p>
    <w:p w:rsidR="006F7377" w:rsidRPr="001A4C7E" w:rsidRDefault="006F7377" w:rsidP="006F7377">
      <w:pPr>
        <w:autoSpaceDE w:val="0"/>
        <w:autoSpaceDN w:val="0"/>
        <w:adjustRightInd w:val="0"/>
        <w:spacing w:after="0" w:line="240" w:lineRule="auto"/>
        <w:rPr>
          <w:rFonts w:cs="OfficinaSans-Book"/>
          <w:sz w:val="24"/>
          <w:szCs w:val="24"/>
        </w:rPr>
      </w:pPr>
      <w:r w:rsidRPr="001A4C7E">
        <w:rPr>
          <w:sz w:val="24"/>
          <w:szCs w:val="24"/>
        </w:rPr>
        <w:t>Dersom Sandnes kommune skal kunne lykkes med å innfør</w:t>
      </w:r>
      <w:r>
        <w:rPr>
          <w:sz w:val="24"/>
          <w:szCs w:val="24"/>
        </w:rPr>
        <w:t>e Husbankens modell for leie-til-</w:t>
      </w:r>
      <w:r w:rsidRPr="001A4C7E">
        <w:rPr>
          <w:sz w:val="24"/>
          <w:szCs w:val="24"/>
        </w:rPr>
        <w:t>eie bør det legges frem en ny sak med forslag til ny modell for husleiefastsetting.</w:t>
      </w:r>
      <w:r w:rsidRPr="001A4C7E">
        <w:rPr>
          <w:rFonts w:cs="OfficinaSans-Book"/>
          <w:sz w:val="24"/>
          <w:szCs w:val="24"/>
        </w:rPr>
        <w:t xml:space="preserve"> En omlegging av husleiemodellen vil i så fall måtte gjennomføres over en lengre tidsperiode og følge husleielovens regler om endringer i leienivå for det enkelte leieforhold.</w:t>
      </w:r>
    </w:p>
    <w:p w:rsidR="006F7377" w:rsidRDefault="006F7377" w:rsidP="006F7377">
      <w:pPr>
        <w:autoSpaceDE w:val="0"/>
        <w:autoSpaceDN w:val="0"/>
        <w:adjustRightInd w:val="0"/>
        <w:spacing w:after="0" w:line="240" w:lineRule="auto"/>
        <w:rPr>
          <w:rFonts w:cs="OfficinaSans-Book"/>
          <w:sz w:val="24"/>
          <w:szCs w:val="24"/>
        </w:rPr>
      </w:pPr>
      <w:r w:rsidRPr="001A4C7E">
        <w:rPr>
          <w:sz w:val="24"/>
          <w:szCs w:val="24"/>
        </w:rPr>
        <w:t>Det er også nødvendig at en slik ordning gjøres helt tra</w:t>
      </w:r>
      <w:r>
        <w:rPr>
          <w:sz w:val="24"/>
          <w:szCs w:val="24"/>
        </w:rPr>
        <w:t>nsparens, slik at det blir</w:t>
      </w:r>
      <w:r w:rsidRPr="001A4C7E">
        <w:rPr>
          <w:sz w:val="24"/>
          <w:szCs w:val="24"/>
        </w:rPr>
        <w:t xml:space="preserve"> tydelig hvem som kan søke og hvilke kriterier som må oppfylles for å bosettes via denne modellen</w:t>
      </w:r>
      <w:r w:rsidRPr="001A4C7E">
        <w:rPr>
          <w:rFonts w:cs="OfficinaSans-Book"/>
          <w:sz w:val="24"/>
          <w:szCs w:val="24"/>
        </w:rPr>
        <w:t>. Gjennom en slik transparens vil man også kunne omgå muligheten for at kommuner kan bruke denne metoden overfor husstander som egentlig er i stand til å bli boligeiere med en gang.</w:t>
      </w:r>
    </w:p>
    <w:p w:rsidR="006F7377" w:rsidRPr="00A0798C" w:rsidRDefault="006F7377" w:rsidP="006F7377">
      <w:pPr>
        <w:autoSpaceDE w:val="0"/>
        <w:autoSpaceDN w:val="0"/>
        <w:adjustRightInd w:val="0"/>
        <w:spacing w:after="0" w:line="240" w:lineRule="auto"/>
        <w:rPr>
          <w:rFonts w:cs="OfficinaSans-Book"/>
          <w:sz w:val="24"/>
          <w:szCs w:val="24"/>
        </w:rPr>
      </w:pPr>
    </w:p>
    <w:p w:rsidR="006F7377" w:rsidRDefault="006F7377" w:rsidP="006F7377">
      <w:pPr>
        <w:rPr>
          <w:sz w:val="24"/>
          <w:szCs w:val="24"/>
        </w:rPr>
      </w:pPr>
      <w:r>
        <w:rPr>
          <w:sz w:val="24"/>
          <w:szCs w:val="24"/>
        </w:rPr>
        <w:t>Skal så leietakere av kommunal bolig i dag kunne få tilbud om å kjøpe kommunal utleiebolig?</w:t>
      </w:r>
    </w:p>
    <w:p w:rsidR="006F7377" w:rsidRPr="001A4C7E" w:rsidRDefault="006F7377" w:rsidP="006F7377">
      <w:pPr>
        <w:rPr>
          <w:sz w:val="24"/>
          <w:szCs w:val="24"/>
        </w:rPr>
      </w:pPr>
      <w:r>
        <w:rPr>
          <w:sz w:val="24"/>
          <w:szCs w:val="24"/>
        </w:rPr>
        <w:t xml:space="preserve">Så lenge SEKF kjøper inn boliger i dag med sikte på at de skal fungere som kommunale gjennomgangsboliger bør utgangspunktet være at leietaker, når han er i stand til å kjøpe egen bolig, finner ny bolig på det åpne boligmarkedet. Boligtjenesten har et velfungerende apparat til bistand i prosessen med å gå fra leid bolig til eid bolig. </w:t>
      </w:r>
    </w:p>
    <w:p w:rsidR="006F7377" w:rsidRPr="001A4C7E" w:rsidRDefault="006F7377" w:rsidP="006F7377">
      <w:pPr>
        <w:rPr>
          <w:sz w:val="24"/>
          <w:szCs w:val="24"/>
        </w:rPr>
      </w:pPr>
      <w:r w:rsidRPr="001A4C7E">
        <w:rPr>
          <w:sz w:val="24"/>
          <w:szCs w:val="24"/>
        </w:rPr>
        <w:t>Leietakere som av ulike årsaker ikke ønsker å flytte fra sin kommunalt leide bolig, men som likevel kan klare å finansiere sin egen bolig, bør ha mulighet til å få kjøpe den kommunale boligen. Det må utarbeides klare retningslinjer for når kommunen kan tilby leietaker å kjøpe boenheten og for hvordan kjøpesummen fastsettes.</w:t>
      </w:r>
      <w:r>
        <w:rPr>
          <w:sz w:val="24"/>
          <w:szCs w:val="24"/>
        </w:rPr>
        <w:t xml:space="preserve"> Forslag til slike retningslinjer kan være:</w:t>
      </w:r>
    </w:p>
    <w:p w:rsidR="006F7377" w:rsidRPr="00A0798C" w:rsidRDefault="006F7377" w:rsidP="006F7377">
      <w:pPr>
        <w:rPr>
          <w:color w:val="1F497D"/>
          <w:sz w:val="24"/>
          <w:szCs w:val="24"/>
        </w:rPr>
      </w:pPr>
      <w:r w:rsidRPr="00A0798C">
        <w:rPr>
          <w:sz w:val="24"/>
          <w:szCs w:val="24"/>
          <w:u w:val="single"/>
        </w:rPr>
        <w:t>Retningslinjer for når SEKF/boligtjenesten kan tilby leietaker å kjøpe leid kommunal bolig:</w:t>
      </w:r>
      <w:r w:rsidRPr="00A0798C">
        <w:rPr>
          <w:color w:val="1F497D"/>
          <w:sz w:val="24"/>
          <w:szCs w:val="24"/>
        </w:rPr>
        <w:t xml:space="preserve"> </w:t>
      </w:r>
    </w:p>
    <w:p w:rsidR="006F7377" w:rsidRPr="001A4C7E" w:rsidRDefault="006F7377" w:rsidP="006F7377">
      <w:pPr>
        <w:pStyle w:val="Listeavsnitt"/>
        <w:numPr>
          <w:ilvl w:val="0"/>
          <w:numId w:val="5"/>
        </w:numPr>
        <w:rPr>
          <w:sz w:val="24"/>
          <w:szCs w:val="24"/>
        </w:rPr>
      </w:pPr>
      <w:r w:rsidRPr="001A4C7E">
        <w:rPr>
          <w:sz w:val="24"/>
          <w:szCs w:val="24"/>
        </w:rPr>
        <w:t>Dersom leietaker har bodd i boligen i mer enn 6 år og har sterke tilknytninger til området.</w:t>
      </w:r>
    </w:p>
    <w:p w:rsidR="006F7377" w:rsidRPr="001A4C7E" w:rsidRDefault="006F7377" w:rsidP="006F7377">
      <w:pPr>
        <w:pStyle w:val="Listeavsnitt"/>
        <w:rPr>
          <w:sz w:val="24"/>
          <w:szCs w:val="24"/>
        </w:rPr>
      </w:pPr>
      <w:r w:rsidRPr="001A4C7E">
        <w:rPr>
          <w:sz w:val="24"/>
          <w:szCs w:val="24"/>
        </w:rPr>
        <w:t>Dersom leietaker har barn med sterk tilknytning til skole-/nærområde kan en også tilby kjøp av kommunal bolig når en har leid boligen i kortere tid enn dette.</w:t>
      </w:r>
    </w:p>
    <w:p w:rsidR="006F7377" w:rsidRPr="001A4C7E" w:rsidRDefault="006F7377" w:rsidP="006F7377">
      <w:pPr>
        <w:pStyle w:val="Listeavsnitt"/>
        <w:numPr>
          <w:ilvl w:val="0"/>
          <w:numId w:val="5"/>
        </w:numPr>
        <w:rPr>
          <w:sz w:val="24"/>
          <w:szCs w:val="24"/>
        </w:rPr>
      </w:pPr>
      <w:r w:rsidRPr="001A4C7E">
        <w:rPr>
          <w:sz w:val="24"/>
          <w:szCs w:val="24"/>
        </w:rPr>
        <w:t>Dersom store helsemessige (psykiske) utfordringer tilsier at kjøp av kommunalt leid bolig viser seg å være eneste mulighet for å eie egen bolig.</w:t>
      </w:r>
    </w:p>
    <w:p w:rsidR="006F7377" w:rsidRPr="001A4C7E" w:rsidRDefault="006F7377" w:rsidP="006F7377">
      <w:pPr>
        <w:pStyle w:val="Listeavsnitt"/>
        <w:numPr>
          <w:ilvl w:val="0"/>
          <w:numId w:val="5"/>
        </w:numPr>
        <w:rPr>
          <w:sz w:val="24"/>
          <w:szCs w:val="24"/>
        </w:rPr>
      </w:pPr>
      <w:r w:rsidRPr="001A4C7E">
        <w:rPr>
          <w:sz w:val="24"/>
          <w:szCs w:val="24"/>
        </w:rPr>
        <w:t>Dersom leietaker har behov for nærhet til allerede eksisterende base som gir oppfølging.</w:t>
      </w:r>
    </w:p>
    <w:p w:rsidR="006F7377" w:rsidRPr="00A0798C" w:rsidRDefault="006F7377" w:rsidP="006F7377">
      <w:pPr>
        <w:rPr>
          <w:sz w:val="24"/>
          <w:szCs w:val="24"/>
          <w:u w:val="single"/>
        </w:rPr>
      </w:pPr>
      <w:r w:rsidRPr="00A0798C">
        <w:rPr>
          <w:sz w:val="24"/>
          <w:szCs w:val="24"/>
          <w:u w:val="single"/>
        </w:rPr>
        <w:t>Retningslinj</w:t>
      </w:r>
      <w:r>
        <w:rPr>
          <w:sz w:val="24"/>
          <w:szCs w:val="24"/>
          <w:u w:val="single"/>
        </w:rPr>
        <w:t>er for fastsettelse av kjøpesum</w:t>
      </w:r>
      <w:r w:rsidRPr="00A0798C">
        <w:rPr>
          <w:sz w:val="24"/>
          <w:szCs w:val="24"/>
          <w:u w:val="single"/>
        </w:rPr>
        <w:t>:</w:t>
      </w:r>
    </w:p>
    <w:p w:rsidR="006F7377" w:rsidRPr="001A4C7E" w:rsidRDefault="006F7377" w:rsidP="006F7377">
      <w:pPr>
        <w:pStyle w:val="Listeavsnitt"/>
        <w:numPr>
          <w:ilvl w:val="0"/>
          <w:numId w:val="4"/>
        </w:numPr>
        <w:rPr>
          <w:sz w:val="24"/>
          <w:szCs w:val="24"/>
        </w:rPr>
      </w:pPr>
      <w:r w:rsidRPr="001A4C7E">
        <w:rPr>
          <w:sz w:val="24"/>
          <w:szCs w:val="24"/>
        </w:rPr>
        <w:t>Det innhentes verdivurdering av boligen fra to uavhengige eiendomsmeglere. Leietaker tilbys å kjøpe enheten for snitt</w:t>
      </w:r>
      <w:r>
        <w:rPr>
          <w:sz w:val="24"/>
          <w:szCs w:val="24"/>
        </w:rPr>
        <w:t>prisen av disse to vurderingene.</w:t>
      </w:r>
    </w:p>
    <w:p w:rsidR="006F7377" w:rsidRPr="001A4C7E" w:rsidRDefault="006F7377" w:rsidP="006F7377">
      <w:pPr>
        <w:pStyle w:val="Listeavsnitt"/>
        <w:numPr>
          <w:ilvl w:val="0"/>
          <w:numId w:val="4"/>
        </w:numPr>
        <w:rPr>
          <w:sz w:val="24"/>
          <w:szCs w:val="24"/>
        </w:rPr>
      </w:pPr>
      <w:r w:rsidRPr="001A4C7E">
        <w:rPr>
          <w:sz w:val="24"/>
          <w:szCs w:val="24"/>
        </w:rPr>
        <w:t>Eiendomsmegler engasjeres til å utarbeide kjøpekontrakt og foreta det økonomiske oppgjøret i forbindelse med salget. Kjøper dekker utgiftene til dette.</w:t>
      </w:r>
    </w:p>
    <w:p w:rsidR="006F7377" w:rsidRDefault="006F7377" w:rsidP="006F7377">
      <w:pPr>
        <w:pStyle w:val="Listeavsnitt"/>
        <w:numPr>
          <w:ilvl w:val="0"/>
          <w:numId w:val="4"/>
        </w:numPr>
        <w:rPr>
          <w:sz w:val="24"/>
          <w:szCs w:val="24"/>
        </w:rPr>
      </w:pPr>
      <w:r w:rsidRPr="001A4C7E">
        <w:rPr>
          <w:sz w:val="24"/>
          <w:szCs w:val="24"/>
        </w:rPr>
        <w:t>Eiendommen selges «som den er» med standard kjøpekontrakt som legger bestemmelsene i avhendingsloven til grunn for salget. I tillegg skal det presiseres i kontrakten hvor lenge kjøper har vært leietaker av boligen og at selger derfor har begrenset kjennskap til eiendommens tilstand.</w:t>
      </w:r>
    </w:p>
    <w:p w:rsidR="006F7377" w:rsidRDefault="006F7377" w:rsidP="006F7377">
      <w:pPr>
        <w:pStyle w:val="Listeavsnitt"/>
        <w:rPr>
          <w:sz w:val="24"/>
          <w:szCs w:val="24"/>
        </w:rPr>
      </w:pPr>
    </w:p>
    <w:p w:rsidR="006F7377" w:rsidRDefault="006F7377" w:rsidP="006F7377">
      <w:pPr>
        <w:pStyle w:val="Listeavsnitt"/>
        <w:rPr>
          <w:sz w:val="24"/>
          <w:szCs w:val="24"/>
        </w:rPr>
      </w:pPr>
    </w:p>
    <w:p w:rsidR="001F41A8" w:rsidRDefault="001F41A8" w:rsidP="006F7377">
      <w:pPr>
        <w:pStyle w:val="Listeavsnitt"/>
        <w:rPr>
          <w:sz w:val="24"/>
          <w:szCs w:val="24"/>
        </w:rPr>
      </w:pPr>
    </w:p>
    <w:p w:rsidR="001F41A8" w:rsidRPr="006910AD" w:rsidRDefault="001F41A8" w:rsidP="006F7377">
      <w:pPr>
        <w:pStyle w:val="Listeavsnitt"/>
        <w:rPr>
          <w:sz w:val="24"/>
          <w:szCs w:val="24"/>
        </w:rPr>
      </w:pPr>
      <w:bookmarkStart w:id="0" w:name="_GoBack"/>
      <w:bookmarkEnd w:id="0"/>
    </w:p>
    <w:p w:rsidR="006F7377" w:rsidRPr="00D23180" w:rsidRDefault="006F7377" w:rsidP="006F7377">
      <w:pPr>
        <w:rPr>
          <w:b/>
          <w:sz w:val="28"/>
          <w:szCs w:val="28"/>
        </w:rPr>
      </w:pPr>
      <w:r w:rsidRPr="00D23180">
        <w:rPr>
          <w:b/>
          <w:sz w:val="28"/>
          <w:szCs w:val="28"/>
          <w:u w:val="single"/>
        </w:rPr>
        <w:t>FORSLAG TIL VEDTAK</w:t>
      </w:r>
      <w:r w:rsidRPr="00D23180">
        <w:rPr>
          <w:b/>
          <w:sz w:val="28"/>
          <w:szCs w:val="28"/>
        </w:rPr>
        <w:t>:</w:t>
      </w:r>
    </w:p>
    <w:p w:rsidR="006F7377" w:rsidRPr="003F1A1C" w:rsidRDefault="006F7377" w:rsidP="006F7377">
      <w:pPr>
        <w:pStyle w:val="Listeavsnitt"/>
        <w:rPr>
          <w:sz w:val="24"/>
          <w:szCs w:val="24"/>
          <w:highlight w:val="yellow"/>
        </w:rPr>
      </w:pPr>
    </w:p>
    <w:p w:rsidR="006F7377" w:rsidRPr="00D23180" w:rsidRDefault="006F7377" w:rsidP="006F7377">
      <w:pPr>
        <w:pStyle w:val="Listeavsnitt"/>
        <w:numPr>
          <w:ilvl w:val="0"/>
          <w:numId w:val="2"/>
        </w:numPr>
        <w:rPr>
          <w:b/>
          <w:sz w:val="24"/>
          <w:szCs w:val="24"/>
          <w:u w:val="single"/>
        </w:rPr>
      </w:pPr>
      <w:r w:rsidRPr="001A4C7E">
        <w:rPr>
          <w:sz w:val="24"/>
          <w:szCs w:val="24"/>
        </w:rPr>
        <w:t xml:space="preserve">Kommunale gjennomgangsboliger kan </w:t>
      </w:r>
      <w:r>
        <w:rPr>
          <w:sz w:val="24"/>
          <w:szCs w:val="24"/>
        </w:rPr>
        <w:t xml:space="preserve">i dag </w:t>
      </w:r>
      <w:r w:rsidRPr="001A4C7E">
        <w:rPr>
          <w:sz w:val="24"/>
          <w:szCs w:val="24"/>
        </w:rPr>
        <w:t>selges til leietaker i tråd med retningslinjer angitt i denne saken.</w:t>
      </w:r>
    </w:p>
    <w:p w:rsidR="006F7377" w:rsidRPr="001A4C7E" w:rsidRDefault="006F7377" w:rsidP="006F7377">
      <w:pPr>
        <w:pStyle w:val="Listeavsnitt"/>
        <w:numPr>
          <w:ilvl w:val="0"/>
          <w:numId w:val="2"/>
        </w:numPr>
        <w:rPr>
          <w:b/>
          <w:sz w:val="24"/>
          <w:szCs w:val="24"/>
          <w:u w:val="single"/>
        </w:rPr>
      </w:pPr>
      <w:r>
        <w:rPr>
          <w:sz w:val="24"/>
          <w:szCs w:val="24"/>
        </w:rPr>
        <w:t xml:space="preserve">Det utarbeides en ny sak hvor innføring av kostnadsdekkende husleie utredes. I dette ligger også innføring av eie-til-leie </w:t>
      </w:r>
      <w:proofErr w:type="spellStart"/>
      <w:r>
        <w:rPr>
          <w:sz w:val="24"/>
          <w:szCs w:val="24"/>
        </w:rPr>
        <w:t>ihht</w:t>
      </w:r>
      <w:proofErr w:type="spellEnd"/>
      <w:r>
        <w:rPr>
          <w:sz w:val="24"/>
          <w:szCs w:val="24"/>
        </w:rPr>
        <w:t xml:space="preserve">. </w:t>
      </w:r>
      <w:proofErr w:type="gramStart"/>
      <w:r>
        <w:rPr>
          <w:sz w:val="24"/>
          <w:szCs w:val="24"/>
        </w:rPr>
        <w:t>modell</w:t>
      </w:r>
      <w:proofErr w:type="gramEnd"/>
      <w:r>
        <w:rPr>
          <w:sz w:val="24"/>
          <w:szCs w:val="24"/>
        </w:rPr>
        <w:t xml:space="preserve"> fra Husbanken.</w:t>
      </w:r>
    </w:p>
    <w:p w:rsidR="006F7377" w:rsidRPr="001A4C7E" w:rsidRDefault="006F7377" w:rsidP="006F7377">
      <w:pPr>
        <w:pStyle w:val="Listeavsnitt"/>
        <w:numPr>
          <w:ilvl w:val="0"/>
          <w:numId w:val="2"/>
        </w:numPr>
        <w:rPr>
          <w:b/>
          <w:sz w:val="24"/>
          <w:szCs w:val="24"/>
          <w:u w:val="single"/>
        </w:rPr>
      </w:pPr>
      <w:r w:rsidRPr="001A4C7E">
        <w:rPr>
          <w:sz w:val="24"/>
          <w:szCs w:val="24"/>
        </w:rPr>
        <w:t>Saken oversendes rådmannen for videre behandling</w:t>
      </w:r>
    </w:p>
    <w:p w:rsidR="006F7377" w:rsidRPr="001A4C7E" w:rsidRDefault="006F7377" w:rsidP="006F7377">
      <w:pPr>
        <w:rPr>
          <w:b/>
          <w:sz w:val="24"/>
          <w:szCs w:val="24"/>
          <w:u w:val="single"/>
        </w:rPr>
      </w:pPr>
    </w:p>
    <w:p w:rsidR="006F7377" w:rsidRPr="001A4C7E" w:rsidRDefault="006F7377" w:rsidP="006F7377">
      <w:pPr>
        <w:rPr>
          <w:b/>
          <w:sz w:val="24"/>
          <w:szCs w:val="24"/>
          <w:u w:val="single"/>
        </w:rPr>
      </w:pPr>
    </w:p>
    <w:p w:rsidR="006F7377" w:rsidRPr="001A4C7E" w:rsidRDefault="006F7377" w:rsidP="006F7377">
      <w:pPr>
        <w:rPr>
          <w:sz w:val="24"/>
          <w:szCs w:val="24"/>
        </w:rPr>
      </w:pPr>
    </w:p>
    <w:p w:rsidR="006F7377" w:rsidRPr="001A4C7E" w:rsidRDefault="006F7377" w:rsidP="006F7377">
      <w:pPr>
        <w:rPr>
          <w:rFonts w:cs="Times New Roman"/>
          <w:sz w:val="24"/>
          <w:szCs w:val="24"/>
        </w:rPr>
      </w:pPr>
    </w:p>
    <w:p w:rsidR="006F7377" w:rsidRPr="001A4C7E" w:rsidRDefault="006F7377" w:rsidP="006F7377">
      <w:pPr>
        <w:rPr>
          <w:rFonts w:cs="Times New Roman"/>
          <w:sz w:val="24"/>
          <w:szCs w:val="24"/>
        </w:rPr>
      </w:pPr>
    </w:p>
    <w:p w:rsidR="006F7377" w:rsidRPr="001A4C7E" w:rsidRDefault="006F7377" w:rsidP="006F7377">
      <w:pPr>
        <w:rPr>
          <w:rFonts w:cs="Times New Roman"/>
          <w:color w:val="FF0000"/>
          <w:sz w:val="24"/>
          <w:szCs w:val="24"/>
        </w:rPr>
      </w:pPr>
      <w:r w:rsidRPr="001A4C7E">
        <w:rPr>
          <w:rFonts w:cs="Times New Roman"/>
          <w:sz w:val="24"/>
          <w:szCs w:val="24"/>
        </w:rPr>
        <w:t xml:space="preserve">Sandnes Eiendomsselskap KF, </w:t>
      </w:r>
      <w:r>
        <w:rPr>
          <w:rFonts w:cs="Times New Roman"/>
          <w:sz w:val="24"/>
          <w:szCs w:val="24"/>
        </w:rPr>
        <w:t xml:space="preserve">22.05. </w:t>
      </w:r>
      <w:r w:rsidRPr="001A4C7E">
        <w:rPr>
          <w:rFonts w:cs="Times New Roman"/>
          <w:sz w:val="24"/>
          <w:szCs w:val="24"/>
        </w:rPr>
        <w:t>2016</w:t>
      </w:r>
    </w:p>
    <w:p w:rsidR="006F7377" w:rsidRPr="001A4C7E" w:rsidRDefault="006F7377" w:rsidP="006F7377">
      <w:pPr>
        <w:rPr>
          <w:rFonts w:cs="Times New Roman"/>
          <w:sz w:val="24"/>
          <w:szCs w:val="24"/>
        </w:rPr>
      </w:pPr>
    </w:p>
    <w:p w:rsidR="006F7377" w:rsidRPr="001A4C7E" w:rsidRDefault="006F7377" w:rsidP="006F7377">
      <w:pPr>
        <w:rPr>
          <w:rFonts w:cs="Times New Roman"/>
          <w:sz w:val="24"/>
          <w:szCs w:val="24"/>
        </w:rPr>
      </w:pPr>
      <w:r w:rsidRPr="001A4C7E">
        <w:rPr>
          <w:rFonts w:cs="Times New Roman"/>
          <w:sz w:val="24"/>
          <w:szCs w:val="24"/>
        </w:rPr>
        <w:t>Torbjørn Sterri</w:t>
      </w:r>
    </w:p>
    <w:p w:rsidR="006F7377" w:rsidRPr="001A4C7E" w:rsidRDefault="006F7377" w:rsidP="006F7377">
      <w:pPr>
        <w:pStyle w:val="Listeavsnitt"/>
        <w:rPr>
          <w:b/>
          <w:sz w:val="24"/>
          <w:szCs w:val="24"/>
          <w:u w:val="single"/>
        </w:rPr>
      </w:pPr>
    </w:p>
    <w:p w:rsidR="00F17FBD" w:rsidRPr="001A4C7E" w:rsidRDefault="00F17FBD" w:rsidP="006F7377">
      <w:pPr>
        <w:rPr>
          <w:b/>
          <w:sz w:val="24"/>
          <w:szCs w:val="24"/>
          <w:u w:val="single"/>
        </w:rPr>
      </w:pPr>
    </w:p>
    <w:sectPr w:rsidR="00F17FBD" w:rsidRPr="001A4C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ri-Light">
    <w:altName w:val="Sari-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OfficinaSans-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2E1F40"/>
    <w:multiLevelType w:val="hybridMultilevel"/>
    <w:tmpl w:val="362A68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8D4A0E"/>
    <w:multiLevelType w:val="hybridMultilevel"/>
    <w:tmpl w:val="85EC0F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FA46CF"/>
    <w:multiLevelType w:val="hybridMultilevel"/>
    <w:tmpl w:val="6D68C80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0C61092D"/>
    <w:multiLevelType w:val="hybridMultilevel"/>
    <w:tmpl w:val="835281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7BC0EEC"/>
    <w:multiLevelType w:val="hybridMultilevel"/>
    <w:tmpl w:val="E490EA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913173D"/>
    <w:multiLevelType w:val="multilevel"/>
    <w:tmpl w:val="50B21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F166E"/>
    <w:multiLevelType w:val="hybridMultilevel"/>
    <w:tmpl w:val="812AB2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43C68DB"/>
    <w:multiLevelType w:val="hybridMultilevel"/>
    <w:tmpl w:val="E43C8C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5FE7477"/>
    <w:multiLevelType w:val="multilevel"/>
    <w:tmpl w:val="A0543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44590B"/>
    <w:multiLevelType w:val="hybridMultilevel"/>
    <w:tmpl w:val="754EC32A"/>
    <w:lvl w:ilvl="0" w:tplc="D9D69C16">
      <w:numFmt w:val="bullet"/>
      <w:lvlText w:val="•"/>
      <w:lvlJc w:val="left"/>
      <w:pPr>
        <w:ind w:left="720" w:hanging="360"/>
      </w:pPr>
      <w:rPr>
        <w:rFonts w:ascii="Calibri" w:eastAsiaTheme="minorHAnsi"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7D45046"/>
    <w:multiLevelType w:val="hybridMultilevel"/>
    <w:tmpl w:val="CAACDA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8372B33"/>
    <w:multiLevelType w:val="hybridMultilevel"/>
    <w:tmpl w:val="DF0EB09A"/>
    <w:lvl w:ilvl="0" w:tplc="D9D69C16">
      <w:numFmt w:val="bullet"/>
      <w:lvlText w:val="•"/>
      <w:lvlJc w:val="left"/>
      <w:pPr>
        <w:ind w:left="720" w:hanging="360"/>
      </w:pPr>
      <w:rPr>
        <w:rFonts w:ascii="Calibri" w:eastAsiaTheme="minorHAnsi"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F12240B"/>
    <w:multiLevelType w:val="hybridMultilevel"/>
    <w:tmpl w:val="FF2013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FB26CB9"/>
    <w:multiLevelType w:val="hybridMultilevel"/>
    <w:tmpl w:val="816442B4"/>
    <w:lvl w:ilvl="0" w:tplc="D9D69C16">
      <w:numFmt w:val="bullet"/>
      <w:lvlText w:val="•"/>
      <w:lvlJc w:val="left"/>
      <w:pPr>
        <w:ind w:left="720" w:hanging="360"/>
      </w:pPr>
      <w:rPr>
        <w:rFonts w:ascii="Calibri" w:eastAsiaTheme="minorHAnsi"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DB05635"/>
    <w:multiLevelType w:val="hybridMultilevel"/>
    <w:tmpl w:val="EE3C32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08154A3"/>
    <w:multiLevelType w:val="hybridMultilevel"/>
    <w:tmpl w:val="40DC81EE"/>
    <w:lvl w:ilvl="0" w:tplc="04140001">
      <w:start w:val="1"/>
      <w:numFmt w:val="bullet"/>
      <w:lvlText w:val=""/>
      <w:lvlJc w:val="left"/>
      <w:pPr>
        <w:ind w:left="720" w:hanging="360"/>
      </w:pPr>
      <w:rPr>
        <w:rFonts w:ascii="Symbol" w:hAnsi="Symbol" w:hint="default"/>
      </w:rPr>
    </w:lvl>
    <w:lvl w:ilvl="1" w:tplc="30A0DE9E">
      <w:numFmt w:val="bullet"/>
      <w:lvlText w:val="•"/>
      <w:lvlJc w:val="left"/>
      <w:pPr>
        <w:ind w:left="1440" w:hanging="360"/>
      </w:pPr>
      <w:rPr>
        <w:rFonts w:ascii="Calibri" w:eastAsiaTheme="minorHAnsi" w:hAnsi="Calibri"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30567CE"/>
    <w:multiLevelType w:val="hybridMultilevel"/>
    <w:tmpl w:val="2736BF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8977B2C"/>
    <w:multiLevelType w:val="multilevel"/>
    <w:tmpl w:val="1432006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2"/>
  </w:num>
  <w:num w:numId="4">
    <w:abstractNumId w:val="1"/>
  </w:num>
  <w:num w:numId="5">
    <w:abstractNumId w:val="7"/>
  </w:num>
  <w:num w:numId="6">
    <w:abstractNumId w:val="8"/>
  </w:num>
  <w:num w:numId="7">
    <w:abstractNumId w:val="5"/>
  </w:num>
  <w:num w:numId="8">
    <w:abstractNumId w:val="4"/>
  </w:num>
  <w:num w:numId="9">
    <w:abstractNumId w:val="17"/>
  </w:num>
  <w:num w:numId="10">
    <w:abstractNumId w:val="12"/>
  </w:num>
  <w:num w:numId="11">
    <w:abstractNumId w:val="6"/>
  </w:num>
  <w:num w:numId="12">
    <w:abstractNumId w:val="0"/>
  </w:num>
  <w:num w:numId="13">
    <w:abstractNumId w:val="15"/>
  </w:num>
  <w:num w:numId="14">
    <w:abstractNumId w:val="14"/>
  </w:num>
  <w:num w:numId="15">
    <w:abstractNumId w:val="3"/>
  </w:num>
  <w:num w:numId="16">
    <w:abstractNumId w:val="9"/>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BD"/>
    <w:rsid w:val="001A4C7E"/>
    <w:rsid w:val="001F41A8"/>
    <w:rsid w:val="003046F4"/>
    <w:rsid w:val="0031284F"/>
    <w:rsid w:val="00330283"/>
    <w:rsid w:val="00366850"/>
    <w:rsid w:val="00377A09"/>
    <w:rsid w:val="003B5411"/>
    <w:rsid w:val="003F1A1C"/>
    <w:rsid w:val="004C74D9"/>
    <w:rsid w:val="004E5385"/>
    <w:rsid w:val="00532ED0"/>
    <w:rsid w:val="005719E6"/>
    <w:rsid w:val="00574A73"/>
    <w:rsid w:val="005829CF"/>
    <w:rsid w:val="005C0909"/>
    <w:rsid w:val="005D7F63"/>
    <w:rsid w:val="00602371"/>
    <w:rsid w:val="006910AD"/>
    <w:rsid w:val="006F7377"/>
    <w:rsid w:val="00733590"/>
    <w:rsid w:val="007D777B"/>
    <w:rsid w:val="0082021C"/>
    <w:rsid w:val="00834AB9"/>
    <w:rsid w:val="00884931"/>
    <w:rsid w:val="008E384C"/>
    <w:rsid w:val="008F70F7"/>
    <w:rsid w:val="009141A5"/>
    <w:rsid w:val="009334A2"/>
    <w:rsid w:val="009660D4"/>
    <w:rsid w:val="00A0798C"/>
    <w:rsid w:val="00A86600"/>
    <w:rsid w:val="00B70FDF"/>
    <w:rsid w:val="00BA46FE"/>
    <w:rsid w:val="00BE4512"/>
    <w:rsid w:val="00C07C13"/>
    <w:rsid w:val="00CE6CA1"/>
    <w:rsid w:val="00D33D18"/>
    <w:rsid w:val="00D6185B"/>
    <w:rsid w:val="00DE74B5"/>
    <w:rsid w:val="00E53BB0"/>
    <w:rsid w:val="00EC0D90"/>
    <w:rsid w:val="00EE166C"/>
    <w:rsid w:val="00F1564B"/>
    <w:rsid w:val="00F17FBD"/>
    <w:rsid w:val="00F337FD"/>
    <w:rsid w:val="00F81AC9"/>
    <w:rsid w:val="00F836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17AE717-9707-472F-9114-52068FB6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9"/>
    <w:unhideWhenUsed/>
    <w:qFormat/>
    <w:rsid w:val="009660D4"/>
    <w:pPr>
      <w:spacing w:before="100" w:beforeAutospacing="1" w:after="100" w:afterAutospacing="1" w:line="240" w:lineRule="auto"/>
      <w:outlineLvl w:val="1"/>
    </w:pPr>
    <w:rPr>
      <w:rFonts w:ascii="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17FBD"/>
    <w:pPr>
      <w:ind w:left="720"/>
      <w:contextualSpacing/>
    </w:pPr>
  </w:style>
  <w:style w:type="paragraph" w:customStyle="1" w:styleId="Pa7">
    <w:name w:val="Pa7"/>
    <w:basedOn w:val="Normal"/>
    <w:next w:val="Normal"/>
    <w:uiPriority w:val="99"/>
    <w:rsid w:val="005829CF"/>
    <w:pPr>
      <w:autoSpaceDE w:val="0"/>
      <w:autoSpaceDN w:val="0"/>
      <w:adjustRightInd w:val="0"/>
      <w:spacing w:after="0" w:line="241" w:lineRule="atLeast"/>
    </w:pPr>
    <w:rPr>
      <w:rFonts w:ascii="Sari-Light" w:hAnsi="Sari-Light"/>
      <w:sz w:val="24"/>
      <w:szCs w:val="24"/>
    </w:rPr>
  </w:style>
  <w:style w:type="paragraph" w:styleId="Brdtekst">
    <w:name w:val="Body Text"/>
    <w:basedOn w:val="Normal"/>
    <w:link w:val="BrdtekstTegn"/>
    <w:uiPriority w:val="99"/>
    <w:unhideWhenUsed/>
    <w:rsid w:val="005829CF"/>
    <w:pPr>
      <w:spacing w:after="120"/>
    </w:pPr>
  </w:style>
  <w:style w:type="character" w:customStyle="1" w:styleId="BrdtekstTegn">
    <w:name w:val="Brødtekst Tegn"/>
    <w:basedOn w:val="Standardskriftforavsnitt"/>
    <w:link w:val="Brdtekst"/>
    <w:uiPriority w:val="99"/>
    <w:rsid w:val="005829CF"/>
  </w:style>
  <w:style w:type="character" w:styleId="Hyperkobling">
    <w:name w:val="Hyperlink"/>
    <w:basedOn w:val="Standardskriftforavsnitt"/>
    <w:uiPriority w:val="99"/>
    <w:semiHidden/>
    <w:unhideWhenUsed/>
    <w:rsid w:val="009660D4"/>
    <w:rPr>
      <w:color w:val="0000FF"/>
      <w:u w:val="single"/>
    </w:rPr>
  </w:style>
  <w:style w:type="paragraph" w:styleId="NormalWeb">
    <w:name w:val="Normal (Web)"/>
    <w:basedOn w:val="Normal"/>
    <w:uiPriority w:val="99"/>
    <w:unhideWhenUsed/>
    <w:rsid w:val="009660D4"/>
    <w:pPr>
      <w:spacing w:before="100" w:beforeAutospacing="1" w:after="100" w:afterAutospacing="1" w:line="240" w:lineRule="auto"/>
    </w:pPr>
    <w:rPr>
      <w:rFonts w:ascii="Times New Roman" w:hAnsi="Times New Roman" w:cs="Times New Roman"/>
      <w:sz w:val="24"/>
      <w:szCs w:val="24"/>
      <w:lang w:eastAsia="nb-NO"/>
    </w:rPr>
  </w:style>
  <w:style w:type="character" w:styleId="Sterk">
    <w:name w:val="Strong"/>
    <w:basedOn w:val="Standardskriftforavsnitt"/>
    <w:uiPriority w:val="22"/>
    <w:qFormat/>
    <w:rsid w:val="009660D4"/>
    <w:rPr>
      <w:b/>
      <w:bCs/>
    </w:rPr>
  </w:style>
  <w:style w:type="character" w:customStyle="1" w:styleId="Overskrift2Tegn">
    <w:name w:val="Overskrift 2 Tegn"/>
    <w:basedOn w:val="Standardskriftforavsnitt"/>
    <w:link w:val="Overskrift2"/>
    <w:uiPriority w:val="9"/>
    <w:rsid w:val="009660D4"/>
    <w:rPr>
      <w:rFonts w:ascii="Times New Roman" w:hAnsi="Times New Roman" w:cs="Times New Roman"/>
      <w:b/>
      <w:bCs/>
      <w:sz w:val="36"/>
      <w:szCs w:val="36"/>
      <w:lang w:eastAsia="nb-NO"/>
    </w:rPr>
  </w:style>
  <w:style w:type="paragraph" w:customStyle="1" w:styleId="Pa0">
    <w:name w:val="Pa0"/>
    <w:basedOn w:val="Normal"/>
    <w:next w:val="Normal"/>
    <w:uiPriority w:val="99"/>
    <w:rsid w:val="0031284F"/>
    <w:pPr>
      <w:autoSpaceDE w:val="0"/>
      <w:autoSpaceDN w:val="0"/>
      <w:adjustRightInd w:val="0"/>
      <w:spacing w:after="0" w:line="241" w:lineRule="atLeast"/>
    </w:pPr>
    <w:rPr>
      <w:rFonts w:ascii="Arial" w:hAnsi="Arial" w:cs="Arial"/>
      <w:sz w:val="24"/>
      <w:szCs w:val="24"/>
    </w:rPr>
  </w:style>
  <w:style w:type="character" w:customStyle="1" w:styleId="A8">
    <w:name w:val="A8"/>
    <w:uiPriority w:val="99"/>
    <w:rsid w:val="0031284F"/>
    <w:rPr>
      <w:color w:val="000000"/>
      <w:sz w:val="14"/>
      <w:szCs w:val="14"/>
    </w:rPr>
  </w:style>
  <w:style w:type="paragraph" w:customStyle="1" w:styleId="Default">
    <w:name w:val="Default"/>
    <w:rsid w:val="008E384C"/>
    <w:pPr>
      <w:autoSpaceDE w:val="0"/>
      <w:autoSpaceDN w:val="0"/>
      <w:adjustRightInd w:val="0"/>
      <w:spacing w:after="0" w:line="240" w:lineRule="auto"/>
    </w:pPr>
    <w:rPr>
      <w:rFonts w:ascii="Arial" w:hAnsi="Arial" w:cs="Arial"/>
      <w:color w:val="000000"/>
      <w:sz w:val="24"/>
      <w:szCs w:val="24"/>
    </w:rPr>
  </w:style>
  <w:style w:type="paragraph" w:styleId="Bobletekst">
    <w:name w:val="Balloon Text"/>
    <w:basedOn w:val="Normal"/>
    <w:link w:val="BobletekstTegn"/>
    <w:uiPriority w:val="99"/>
    <w:semiHidden/>
    <w:unhideWhenUsed/>
    <w:rsid w:val="009334A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334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16922">
      <w:bodyDiv w:val="1"/>
      <w:marLeft w:val="0"/>
      <w:marRight w:val="0"/>
      <w:marTop w:val="0"/>
      <w:marBottom w:val="0"/>
      <w:divBdr>
        <w:top w:val="none" w:sz="0" w:space="0" w:color="auto"/>
        <w:left w:val="none" w:sz="0" w:space="0" w:color="auto"/>
        <w:bottom w:val="none" w:sz="0" w:space="0" w:color="auto"/>
        <w:right w:val="none" w:sz="0" w:space="0" w:color="auto"/>
      </w:divBdr>
    </w:div>
    <w:div w:id="440296240">
      <w:bodyDiv w:val="1"/>
      <w:marLeft w:val="0"/>
      <w:marRight w:val="0"/>
      <w:marTop w:val="0"/>
      <w:marBottom w:val="0"/>
      <w:divBdr>
        <w:top w:val="none" w:sz="0" w:space="0" w:color="auto"/>
        <w:left w:val="none" w:sz="0" w:space="0" w:color="auto"/>
        <w:bottom w:val="none" w:sz="0" w:space="0" w:color="auto"/>
        <w:right w:val="none" w:sz="0" w:space="0" w:color="auto"/>
      </w:divBdr>
    </w:div>
    <w:div w:id="1134561692">
      <w:bodyDiv w:val="1"/>
      <w:marLeft w:val="0"/>
      <w:marRight w:val="0"/>
      <w:marTop w:val="0"/>
      <w:marBottom w:val="0"/>
      <w:divBdr>
        <w:top w:val="none" w:sz="0" w:space="0" w:color="auto"/>
        <w:left w:val="none" w:sz="0" w:space="0" w:color="auto"/>
        <w:bottom w:val="none" w:sz="0" w:space="0" w:color="auto"/>
        <w:right w:val="none" w:sz="0" w:space="0" w:color="auto"/>
      </w:divBdr>
      <w:divsChild>
        <w:div w:id="185296811">
          <w:marLeft w:val="0"/>
          <w:marRight w:val="0"/>
          <w:marTop w:val="100"/>
          <w:marBottom w:val="100"/>
          <w:divBdr>
            <w:top w:val="none" w:sz="0" w:space="0" w:color="auto"/>
            <w:left w:val="none" w:sz="0" w:space="0" w:color="auto"/>
            <w:bottom w:val="none" w:sz="0" w:space="0" w:color="auto"/>
            <w:right w:val="none" w:sz="0" w:space="0" w:color="auto"/>
          </w:divBdr>
          <w:divsChild>
            <w:div w:id="1111128259">
              <w:marLeft w:val="0"/>
              <w:marRight w:val="0"/>
              <w:marTop w:val="0"/>
              <w:marBottom w:val="0"/>
              <w:divBdr>
                <w:top w:val="none" w:sz="0" w:space="0" w:color="auto"/>
                <w:left w:val="none" w:sz="0" w:space="0" w:color="auto"/>
                <w:bottom w:val="none" w:sz="0" w:space="0" w:color="auto"/>
                <w:right w:val="none" w:sz="0" w:space="0" w:color="auto"/>
              </w:divBdr>
              <w:divsChild>
                <w:div w:id="793325303">
                  <w:marLeft w:val="0"/>
                  <w:marRight w:val="0"/>
                  <w:marTop w:val="0"/>
                  <w:marBottom w:val="0"/>
                  <w:divBdr>
                    <w:top w:val="none" w:sz="0" w:space="0" w:color="auto"/>
                    <w:left w:val="none" w:sz="0" w:space="0" w:color="auto"/>
                    <w:bottom w:val="none" w:sz="0" w:space="0" w:color="auto"/>
                    <w:right w:val="none" w:sz="0" w:space="0" w:color="auto"/>
                  </w:divBdr>
                  <w:divsChild>
                    <w:div w:id="20057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65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378529b0-c7b2-4dce-a8f3-df319b94f56e@sandnes.kommune.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2F720-B37E-48C9-A36C-23C2253D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2074</Words>
  <Characters>10996</Characters>
  <Application>Microsoft Office Word</Application>
  <DocSecurity>0</DocSecurity>
  <Lines>91</Lines>
  <Paragraphs>26</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13044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Meinkøhn, Kristine Norheim</dc:creator>
  <cp:keywords/>
  <dc:description/>
  <cp:lastModifiedBy>Bjerkelo, Ingunn</cp:lastModifiedBy>
  <cp:revision>6</cp:revision>
  <cp:lastPrinted>2016-05-26T12:02:00Z</cp:lastPrinted>
  <dcterms:created xsi:type="dcterms:W3CDTF">2016-05-22T20:18:00Z</dcterms:created>
  <dcterms:modified xsi:type="dcterms:W3CDTF">2016-05-26T12:02:00Z</dcterms:modified>
</cp:coreProperties>
</file>